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38C2" w14:textId="77777777" w:rsidR="001146AA" w:rsidRDefault="001146AA" w:rsidP="001146AA">
      <w:r w:rsidRPr="005F5627">
        <w:rPr>
          <w:noProof/>
        </w:rPr>
        <w:drawing>
          <wp:inline distT="0" distB="0" distL="0" distR="0" wp14:anchorId="2310BFE5" wp14:editId="549E8929">
            <wp:extent cx="2024620" cy="777765"/>
            <wp:effectExtent l="0" t="0" r="0" b="3810"/>
            <wp:docPr id="122871797" name="Picture 12287179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1202" name="Picture 87231202" descr="A close up of a logo&#10;&#10;Description automatically generated"/>
                    <pic:cNvPicPr/>
                  </pic:nvPicPr>
                  <pic:blipFill>
                    <a:blip r:embed="rId7" cstate="print"/>
                    <a:stretch>
                      <a:fillRect/>
                    </a:stretch>
                  </pic:blipFill>
                  <pic:spPr>
                    <a:xfrm>
                      <a:off x="0" y="0"/>
                      <a:ext cx="2031544" cy="780425"/>
                    </a:xfrm>
                    <a:prstGeom prst="rect">
                      <a:avLst/>
                    </a:prstGeom>
                  </pic:spPr>
                </pic:pic>
              </a:graphicData>
            </a:graphic>
          </wp:inline>
        </w:drawing>
      </w:r>
    </w:p>
    <w:p w14:paraId="7E504C08" w14:textId="77777777" w:rsidR="001146AA" w:rsidRDefault="001146AA" w:rsidP="001146AA"/>
    <w:p w14:paraId="6981BBC6" w14:textId="77777777" w:rsidR="001146AA" w:rsidRDefault="001146AA" w:rsidP="001146AA">
      <w:pPr>
        <w:jc w:val="center"/>
        <w:rPr>
          <w:b/>
          <w:sz w:val="96"/>
          <w:szCs w:val="96"/>
        </w:rPr>
      </w:pPr>
    </w:p>
    <w:p w14:paraId="310D9849" w14:textId="77777777" w:rsidR="001146AA" w:rsidRDefault="001146AA" w:rsidP="001146AA">
      <w:pPr>
        <w:rPr>
          <w:b/>
          <w:sz w:val="96"/>
          <w:szCs w:val="96"/>
        </w:rPr>
      </w:pPr>
    </w:p>
    <w:p w14:paraId="7197FDEF" w14:textId="1A8694FE" w:rsidR="001146AA" w:rsidRPr="00B13F67" w:rsidRDefault="007D0879" w:rsidP="001146AA">
      <w:pPr>
        <w:jc w:val="center"/>
        <w:rPr>
          <w:rFonts w:asciiTheme="minorHAnsi" w:hAnsiTheme="minorHAnsi" w:cstheme="minorHAnsi"/>
          <w:b/>
          <w:color w:val="A0144D"/>
          <w:sz w:val="96"/>
          <w:szCs w:val="96"/>
        </w:rPr>
      </w:pPr>
      <w:r>
        <w:rPr>
          <w:rFonts w:asciiTheme="minorHAnsi" w:hAnsiTheme="minorHAnsi" w:cstheme="minorHAnsi"/>
          <w:b/>
          <w:color w:val="A0144D"/>
          <w:sz w:val="72"/>
          <w:szCs w:val="72"/>
        </w:rPr>
        <w:t>Windmill Academy</w:t>
      </w:r>
    </w:p>
    <w:p w14:paraId="6EF5BCB9" w14:textId="77777777" w:rsidR="001146AA" w:rsidRPr="00B13F67" w:rsidRDefault="001146AA" w:rsidP="001146AA">
      <w:pPr>
        <w:jc w:val="center"/>
        <w:rPr>
          <w:rFonts w:asciiTheme="minorHAnsi" w:hAnsiTheme="minorHAnsi" w:cstheme="minorHAnsi"/>
          <w:b/>
          <w:color w:val="24305D"/>
          <w:sz w:val="108"/>
          <w:szCs w:val="108"/>
        </w:rPr>
      </w:pPr>
      <w:r>
        <w:rPr>
          <w:rFonts w:asciiTheme="minorHAnsi" w:hAnsiTheme="minorHAnsi" w:cstheme="minorHAnsi"/>
          <w:b/>
          <w:color w:val="24305D"/>
          <w:sz w:val="108"/>
          <w:szCs w:val="108"/>
        </w:rPr>
        <w:t>Equality Information and Objectives</w:t>
      </w:r>
      <w:r w:rsidRPr="00B13F67">
        <w:rPr>
          <w:rFonts w:asciiTheme="minorHAnsi" w:hAnsiTheme="minorHAnsi" w:cstheme="minorHAnsi"/>
          <w:b/>
          <w:color w:val="24305D"/>
          <w:sz w:val="108"/>
          <w:szCs w:val="108"/>
        </w:rPr>
        <w:t xml:space="preserve"> </w:t>
      </w:r>
    </w:p>
    <w:p w14:paraId="6455EBA2" w14:textId="77777777" w:rsidR="001146AA" w:rsidRDefault="001146AA" w:rsidP="001146AA">
      <w:pPr>
        <w:spacing w:before="60"/>
        <w:rPr>
          <w:rFonts w:asciiTheme="minorHAnsi" w:hAnsiTheme="minorHAnsi" w:cstheme="minorHAnsi"/>
          <w:b/>
          <w:sz w:val="96"/>
          <w:szCs w:val="96"/>
        </w:rPr>
      </w:pPr>
    </w:p>
    <w:p w14:paraId="4F3D8B61" w14:textId="77777777" w:rsidR="001146AA" w:rsidRPr="00B13F67" w:rsidRDefault="001146AA" w:rsidP="001146AA">
      <w:pPr>
        <w:spacing w:before="60"/>
        <w:rPr>
          <w:rFonts w:asciiTheme="minorHAnsi" w:hAnsiTheme="minorHAnsi" w:cstheme="minorHAnsi"/>
          <w:b/>
          <w:sz w:val="96"/>
          <w:szCs w:val="96"/>
        </w:rPr>
      </w:pPr>
    </w:p>
    <w:p w14:paraId="0718E6CD" w14:textId="77777777" w:rsidR="001146AA" w:rsidRPr="00B13F67" w:rsidRDefault="001146AA" w:rsidP="001146AA">
      <w:pPr>
        <w:spacing w:before="60"/>
        <w:rPr>
          <w:rFonts w:asciiTheme="minorHAnsi" w:hAnsiTheme="minorHAnsi" w:cstheme="minorHAnsi"/>
          <w:b/>
          <w:snapToGrid w:val="0"/>
        </w:rPr>
      </w:pPr>
    </w:p>
    <w:p w14:paraId="615B02CA" w14:textId="77777777" w:rsidR="004869E6" w:rsidRPr="00BC2071" w:rsidRDefault="004869E6" w:rsidP="004869E6">
      <w:pPr>
        <w:spacing w:before="60"/>
        <w:rPr>
          <w:rFonts w:ascii="Aptos" w:hAnsi="Aptos" w:cs="Aptos"/>
          <w:b/>
          <w:snapToGrid w:val="0"/>
          <w:color w:val="24305D"/>
          <w:sz w:val="32"/>
          <w:szCs w:val="32"/>
        </w:rPr>
      </w:pPr>
      <w:bookmarkStart w:id="0" w:name="_Toc57622495"/>
      <w:r w:rsidRPr="00BC2071">
        <w:rPr>
          <w:rFonts w:ascii="Aptos" w:hAnsi="Aptos" w:cs="Aptos"/>
          <w:b/>
          <w:snapToGrid w:val="0"/>
          <w:color w:val="24305D"/>
          <w:sz w:val="32"/>
          <w:szCs w:val="32"/>
        </w:rPr>
        <w:t>Policy/Procedure management log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4869E6" w:rsidRPr="00033688" w14:paraId="3CAFED59" w14:textId="77777777" w:rsidTr="00553391">
        <w:tc>
          <w:tcPr>
            <w:tcW w:w="4531" w:type="dxa"/>
            <w:shd w:val="clear" w:color="auto" w:fill="D9D9D9"/>
          </w:tcPr>
          <w:p w14:paraId="7B86E1AF" w14:textId="77777777" w:rsidR="004869E6" w:rsidRPr="00704B34" w:rsidRDefault="004869E6"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Document name</w:t>
            </w:r>
          </w:p>
        </w:tc>
        <w:tc>
          <w:tcPr>
            <w:tcW w:w="5245" w:type="dxa"/>
            <w:shd w:val="clear" w:color="auto" w:fill="auto"/>
          </w:tcPr>
          <w:p w14:paraId="008D02C5" w14:textId="77777777" w:rsidR="004869E6" w:rsidRPr="00704B34" w:rsidRDefault="004869E6" w:rsidP="00553391">
            <w:pPr>
              <w:spacing w:line="360" w:lineRule="auto"/>
              <w:rPr>
                <w:rFonts w:ascii="Aptos" w:hAnsi="Aptos" w:cs="Aptos"/>
                <w:snapToGrid w:val="0"/>
                <w:color w:val="24305D"/>
                <w:sz w:val="24"/>
              </w:rPr>
            </w:pPr>
            <w:r>
              <w:rPr>
                <w:rFonts w:ascii="Aptos" w:hAnsi="Aptos" w:cs="Aptos"/>
                <w:snapToGrid w:val="0"/>
                <w:color w:val="24305D"/>
                <w:sz w:val="24"/>
              </w:rPr>
              <w:t>Equality Policy</w:t>
            </w:r>
          </w:p>
        </w:tc>
      </w:tr>
      <w:tr w:rsidR="004869E6" w:rsidRPr="00033688" w14:paraId="589E8F9E" w14:textId="77777777" w:rsidTr="00553391">
        <w:trPr>
          <w:trHeight w:val="269"/>
        </w:trPr>
        <w:tc>
          <w:tcPr>
            <w:tcW w:w="4531" w:type="dxa"/>
            <w:shd w:val="clear" w:color="auto" w:fill="D9D9D9"/>
          </w:tcPr>
          <w:p w14:paraId="4431487F" w14:textId="77777777" w:rsidR="004869E6" w:rsidRPr="00704B34" w:rsidRDefault="004869E6" w:rsidP="00553391">
            <w:pPr>
              <w:spacing w:line="360" w:lineRule="auto"/>
              <w:rPr>
                <w:rFonts w:ascii="Aptos" w:hAnsi="Aptos" w:cs="Aptos"/>
                <w:b/>
                <w:bCs/>
                <w:snapToGrid w:val="0"/>
                <w:color w:val="24305D"/>
                <w:sz w:val="24"/>
              </w:rPr>
            </w:pPr>
            <w:r>
              <w:rPr>
                <w:rFonts w:ascii="Aptos" w:hAnsi="Aptos" w:cs="Aptos"/>
                <w:b/>
                <w:bCs/>
                <w:snapToGrid w:val="0"/>
                <w:color w:val="24305D"/>
                <w:sz w:val="24"/>
              </w:rPr>
              <w:t>Trust approval</w:t>
            </w:r>
          </w:p>
        </w:tc>
        <w:tc>
          <w:tcPr>
            <w:tcW w:w="5245" w:type="dxa"/>
            <w:shd w:val="clear" w:color="auto" w:fill="auto"/>
          </w:tcPr>
          <w:p w14:paraId="31B71B49" w14:textId="77777777" w:rsidR="004869E6" w:rsidRDefault="004869E6" w:rsidP="00553391">
            <w:pPr>
              <w:spacing w:line="360" w:lineRule="auto"/>
              <w:rPr>
                <w:rFonts w:ascii="Aptos" w:hAnsi="Aptos" w:cs="Aptos"/>
                <w:snapToGrid w:val="0"/>
                <w:color w:val="24305D"/>
                <w:sz w:val="24"/>
              </w:rPr>
            </w:pPr>
            <w:r>
              <w:rPr>
                <w:rFonts w:ascii="Aptos" w:hAnsi="Aptos" w:cs="Aptos"/>
                <w:snapToGrid w:val="0"/>
                <w:color w:val="24305D"/>
                <w:sz w:val="24"/>
              </w:rPr>
              <w:t>January 2026</w:t>
            </w:r>
          </w:p>
        </w:tc>
      </w:tr>
      <w:tr w:rsidR="004869E6" w:rsidRPr="00033688" w14:paraId="0329600B" w14:textId="77777777" w:rsidTr="00553391">
        <w:trPr>
          <w:trHeight w:val="269"/>
        </w:trPr>
        <w:tc>
          <w:tcPr>
            <w:tcW w:w="4531" w:type="dxa"/>
            <w:shd w:val="clear" w:color="auto" w:fill="D9D9D9"/>
          </w:tcPr>
          <w:p w14:paraId="55F880E8" w14:textId="77777777" w:rsidR="004869E6" w:rsidRPr="00704B34" w:rsidRDefault="004869E6"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approved</w:t>
            </w:r>
            <w:r>
              <w:rPr>
                <w:rFonts w:ascii="Aptos" w:hAnsi="Aptos" w:cs="Aptos"/>
                <w:b/>
                <w:bCs/>
                <w:snapToGrid w:val="0"/>
                <w:color w:val="24305D"/>
                <w:sz w:val="24"/>
              </w:rPr>
              <w:t xml:space="preserve"> by AGB</w:t>
            </w:r>
          </w:p>
        </w:tc>
        <w:tc>
          <w:tcPr>
            <w:tcW w:w="5245" w:type="dxa"/>
            <w:shd w:val="clear" w:color="auto" w:fill="auto"/>
          </w:tcPr>
          <w:p w14:paraId="39761C53" w14:textId="77777777" w:rsidR="004869E6" w:rsidRPr="00704B34" w:rsidRDefault="004869E6" w:rsidP="00553391">
            <w:pPr>
              <w:spacing w:line="360" w:lineRule="auto"/>
              <w:rPr>
                <w:rFonts w:ascii="Aptos" w:hAnsi="Aptos" w:cs="Aptos"/>
                <w:snapToGrid w:val="0"/>
                <w:color w:val="24305D"/>
                <w:sz w:val="24"/>
              </w:rPr>
            </w:pPr>
            <w:r>
              <w:rPr>
                <w:rFonts w:ascii="Aptos" w:hAnsi="Aptos" w:cs="Aptos"/>
                <w:snapToGrid w:val="0"/>
                <w:color w:val="24305D"/>
                <w:sz w:val="24"/>
              </w:rPr>
              <w:t>Spring 2026</w:t>
            </w:r>
          </w:p>
        </w:tc>
      </w:tr>
      <w:tr w:rsidR="004869E6" w:rsidRPr="00033688" w14:paraId="2C2D4528" w14:textId="77777777" w:rsidTr="00553391">
        <w:tc>
          <w:tcPr>
            <w:tcW w:w="4531" w:type="dxa"/>
            <w:shd w:val="clear" w:color="auto" w:fill="D9D9D9"/>
          </w:tcPr>
          <w:p w14:paraId="655628D6" w14:textId="77777777" w:rsidR="004869E6" w:rsidRPr="00704B34" w:rsidRDefault="004869E6" w:rsidP="00553391">
            <w:pPr>
              <w:spacing w:line="360" w:lineRule="auto"/>
              <w:rPr>
                <w:rFonts w:ascii="Aptos" w:hAnsi="Aptos" w:cs="Aptos"/>
                <w:b/>
                <w:bCs/>
                <w:snapToGrid w:val="0"/>
                <w:color w:val="24305D"/>
                <w:sz w:val="24"/>
              </w:rPr>
            </w:pPr>
            <w:r w:rsidRPr="00704B34">
              <w:rPr>
                <w:rFonts w:ascii="Aptos" w:hAnsi="Aptos" w:cs="Aptos"/>
                <w:b/>
                <w:bCs/>
                <w:snapToGrid w:val="0"/>
                <w:color w:val="24305D"/>
                <w:sz w:val="24"/>
              </w:rPr>
              <w:t>Date of review</w:t>
            </w:r>
          </w:p>
        </w:tc>
        <w:tc>
          <w:tcPr>
            <w:tcW w:w="5245" w:type="dxa"/>
            <w:shd w:val="clear" w:color="auto" w:fill="auto"/>
          </w:tcPr>
          <w:p w14:paraId="35698558" w14:textId="77777777" w:rsidR="004869E6" w:rsidRPr="00704B34" w:rsidRDefault="004869E6" w:rsidP="00553391">
            <w:pPr>
              <w:spacing w:line="360" w:lineRule="auto"/>
              <w:rPr>
                <w:rFonts w:ascii="Aptos" w:hAnsi="Aptos" w:cs="Aptos"/>
                <w:b/>
                <w:snapToGrid w:val="0"/>
                <w:color w:val="24305D"/>
                <w:sz w:val="24"/>
              </w:rPr>
            </w:pPr>
            <w:r>
              <w:rPr>
                <w:rFonts w:ascii="Aptos" w:hAnsi="Aptos" w:cs="Aptos"/>
                <w:b/>
                <w:snapToGrid w:val="0"/>
                <w:color w:val="24305D"/>
                <w:sz w:val="24"/>
              </w:rPr>
              <w:t>January 2027</w:t>
            </w:r>
          </w:p>
        </w:tc>
      </w:tr>
    </w:tbl>
    <w:p w14:paraId="5FC2CE3F" w14:textId="77777777" w:rsidR="004869E6" w:rsidRPr="00B62BD2" w:rsidRDefault="004869E6" w:rsidP="004869E6">
      <w:pPr>
        <w:spacing w:before="60"/>
        <w:rPr>
          <w:rFonts w:cstheme="minorHAnsi"/>
          <w:b/>
          <w:snapToGrid w:val="0"/>
        </w:rPr>
      </w:pPr>
    </w:p>
    <w:p w14:paraId="4F6F2200" w14:textId="77777777" w:rsidR="001146AA" w:rsidRPr="00FD2A05" w:rsidRDefault="001146AA" w:rsidP="001146AA">
      <w:pPr>
        <w:pStyle w:val="Heading1"/>
        <w:rPr>
          <w:rFonts w:asciiTheme="minorHAnsi" w:hAnsiTheme="minorHAnsi" w:cstheme="minorHAnsi"/>
          <w:b/>
          <w:color w:val="auto"/>
        </w:rPr>
      </w:pPr>
      <w:r w:rsidRPr="00FD2A05">
        <w:rPr>
          <w:rFonts w:asciiTheme="minorHAnsi" w:hAnsiTheme="minorHAnsi" w:cstheme="minorHAnsi"/>
          <w:b/>
          <w:color w:val="auto"/>
        </w:rPr>
        <w:lastRenderedPageBreak/>
        <w:t>Aims</w:t>
      </w:r>
      <w:bookmarkEnd w:id="0"/>
    </w:p>
    <w:p w14:paraId="75782F0A" w14:textId="77777777" w:rsidR="001146AA" w:rsidRPr="00B62BD2" w:rsidRDefault="001146AA" w:rsidP="001146AA">
      <w:pPr>
        <w:pStyle w:val="1bodycopy10pt"/>
        <w:rPr>
          <w:rFonts w:asciiTheme="minorHAnsi" w:hAnsiTheme="minorHAnsi" w:cstheme="minorHAnsi"/>
          <w:sz w:val="22"/>
          <w:szCs w:val="22"/>
        </w:rPr>
      </w:pPr>
    </w:p>
    <w:p w14:paraId="1EB1990E"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Our academy aims to meet its obligations under the Public Sector Equality Duty (PSED) by having due regard to the need to:</w:t>
      </w:r>
    </w:p>
    <w:p w14:paraId="1E4982D5"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Eliminate discrimination and other conduct that is prohibited by the Equality Act 2010</w:t>
      </w:r>
    </w:p>
    <w:p w14:paraId="052CE991"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Advance equality of opportunity between people who share a protected characteristic and people who do not share it</w:t>
      </w:r>
    </w:p>
    <w:p w14:paraId="27091E65" w14:textId="77777777" w:rsidR="001146AA" w:rsidRPr="00B62BD2" w:rsidRDefault="001146AA" w:rsidP="001146AA">
      <w:pPr>
        <w:pStyle w:val="4Bulletedcopyblue"/>
        <w:numPr>
          <w:ilvl w:val="0"/>
          <w:numId w:val="14"/>
        </w:numPr>
        <w:rPr>
          <w:rFonts w:asciiTheme="minorHAnsi" w:hAnsiTheme="minorHAnsi" w:cstheme="minorHAnsi"/>
          <w:sz w:val="22"/>
          <w:szCs w:val="22"/>
        </w:rPr>
      </w:pPr>
      <w:r w:rsidRPr="00B62BD2">
        <w:rPr>
          <w:rFonts w:asciiTheme="minorHAnsi" w:hAnsiTheme="minorHAnsi" w:cstheme="minorHAnsi"/>
          <w:sz w:val="22"/>
          <w:szCs w:val="22"/>
        </w:rPr>
        <w:t xml:space="preserve">Foster good relations across all characteristics – between people who share a protected characteristic and people who do not share it </w:t>
      </w:r>
    </w:p>
    <w:p w14:paraId="23DFBD71" w14:textId="77777777" w:rsidR="001146AA" w:rsidRPr="00FD2A05" w:rsidRDefault="001146AA" w:rsidP="001146AA">
      <w:pPr>
        <w:pStyle w:val="Heading1"/>
        <w:rPr>
          <w:rFonts w:asciiTheme="minorHAnsi" w:hAnsiTheme="minorHAnsi" w:cstheme="minorHAnsi"/>
          <w:b/>
          <w:color w:val="auto"/>
        </w:rPr>
      </w:pPr>
      <w:bookmarkStart w:id="1" w:name="_Toc57622496"/>
      <w:r w:rsidRPr="00FD2A05">
        <w:rPr>
          <w:rFonts w:asciiTheme="minorHAnsi" w:hAnsiTheme="minorHAnsi" w:cstheme="minorHAnsi"/>
          <w:b/>
          <w:color w:val="auto"/>
        </w:rPr>
        <w:t>Legislation and guidance</w:t>
      </w:r>
      <w:bookmarkEnd w:id="1"/>
    </w:p>
    <w:p w14:paraId="59736D18" w14:textId="77777777" w:rsidR="001146AA" w:rsidRPr="00B62BD2" w:rsidRDefault="001146AA" w:rsidP="001146AA">
      <w:pPr>
        <w:rPr>
          <w:rFonts w:asciiTheme="minorHAnsi" w:hAnsiTheme="minorHAnsi" w:cstheme="minorHAnsi"/>
        </w:rPr>
      </w:pPr>
    </w:p>
    <w:p w14:paraId="3C2D11C7" w14:textId="77777777" w:rsidR="001146AA" w:rsidRPr="00B62BD2" w:rsidRDefault="001146AA" w:rsidP="001146AA">
      <w:pPr>
        <w:pStyle w:val="1bodycopy10pt"/>
        <w:rPr>
          <w:rFonts w:asciiTheme="minorHAnsi" w:hAnsiTheme="minorHAnsi" w:cstheme="minorHAnsi"/>
          <w:sz w:val="22"/>
          <w:szCs w:val="22"/>
          <w:shd w:val="clear" w:color="auto" w:fill="FFFFFF"/>
        </w:rPr>
      </w:pPr>
      <w:r w:rsidRPr="00B62BD2">
        <w:rPr>
          <w:rFonts w:asciiTheme="minorHAnsi" w:hAnsiTheme="minorHAnsi" w:cstheme="minorHAnsi"/>
          <w:sz w:val="22"/>
          <w:szCs w:val="22"/>
          <w:shd w:val="clear" w:color="auto" w:fill="FFFFFF"/>
        </w:rPr>
        <w:t xml:space="preserve">This document meets the requirements under the following legislation: </w:t>
      </w:r>
    </w:p>
    <w:p w14:paraId="280FD3E4" w14:textId="77777777" w:rsidR="001146AA" w:rsidRDefault="001146AA" w:rsidP="001146AA">
      <w:pPr>
        <w:pStyle w:val="4Bulletedcopyblue"/>
        <w:numPr>
          <w:ilvl w:val="0"/>
          <w:numId w:val="13"/>
        </w:numPr>
        <w:rPr>
          <w:rFonts w:asciiTheme="minorHAnsi" w:hAnsiTheme="minorHAnsi" w:cstheme="minorHAnsi"/>
          <w:sz w:val="22"/>
          <w:szCs w:val="22"/>
          <w:shd w:val="clear" w:color="auto" w:fill="FFFFFF"/>
        </w:rPr>
      </w:pPr>
      <w:hyperlink r:id="rId8" w:history="1">
        <w:r w:rsidRPr="00FD2A05">
          <w:rPr>
            <w:rStyle w:val="Hyperlink"/>
            <w:rFonts w:asciiTheme="minorHAnsi" w:hAnsiTheme="minorHAnsi" w:cstheme="minorHAnsi"/>
            <w:color w:val="auto"/>
            <w:sz w:val="22"/>
            <w:szCs w:val="22"/>
            <w:shd w:val="clear" w:color="auto" w:fill="FFFFFF"/>
          </w:rPr>
          <w:t>The Equality Act 2010</w:t>
        </w:r>
      </w:hyperlink>
      <w:r w:rsidRPr="00B62BD2">
        <w:rPr>
          <w:rFonts w:asciiTheme="minorHAnsi" w:hAnsiTheme="minorHAnsi" w:cstheme="minorHAnsi"/>
          <w:sz w:val="22"/>
          <w:szCs w:val="22"/>
          <w:shd w:val="clear" w:color="auto" w:fill="FFFFFF"/>
        </w:rPr>
        <w:t xml:space="preserve">, which introduced the </w:t>
      </w:r>
      <w:r w:rsidRPr="00B62BD2">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protects people from discrimination</w:t>
      </w:r>
    </w:p>
    <w:p w14:paraId="02408815" w14:textId="77777777" w:rsidR="008136D8" w:rsidRPr="00B62BD2" w:rsidRDefault="008136D8" w:rsidP="001146AA">
      <w:pPr>
        <w:pStyle w:val="4Bulletedcopyblue"/>
        <w:numPr>
          <w:ilvl w:val="0"/>
          <w:numId w:val="13"/>
        </w:numPr>
        <w:rPr>
          <w:rFonts w:asciiTheme="minorHAnsi" w:hAnsiTheme="minorHAnsi" w:cstheme="minorHAnsi"/>
          <w:sz w:val="22"/>
          <w:szCs w:val="22"/>
          <w:shd w:val="clear" w:color="auto" w:fill="FFFFFF"/>
        </w:rPr>
      </w:pPr>
      <w:r w:rsidRPr="008136D8">
        <w:rPr>
          <w:rFonts w:asciiTheme="minorHAnsi" w:hAnsiTheme="minorHAnsi" w:cstheme="minorHAnsi"/>
          <w:sz w:val="22"/>
          <w:szCs w:val="22"/>
          <w:u w:val="single"/>
          <w:shd w:val="clear" w:color="auto" w:fill="FFFFFF"/>
        </w:rPr>
        <w:t>The Equality Act 2010</w:t>
      </w:r>
      <w:r>
        <w:rPr>
          <w:rFonts w:asciiTheme="minorHAnsi" w:hAnsiTheme="minorHAnsi" w:cstheme="minorHAnsi"/>
          <w:sz w:val="22"/>
          <w:szCs w:val="22"/>
          <w:shd w:val="clear" w:color="auto" w:fill="FFFFFF"/>
        </w:rPr>
        <w:t xml:space="preserve">, with amendments, due to the Worker Protection Act </w:t>
      </w:r>
      <w:ins w:id="2" w:author="Kristina Lloyd-Fisher" w:date="2024-12-12T16:19:00Z">
        <w:r w:rsidR="007B4F5C">
          <w:rPr>
            <w:rFonts w:asciiTheme="minorHAnsi" w:hAnsiTheme="minorHAnsi" w:cstheme="minorHAnsi"/>
            <w:sz w:val="22"/>
            <w:szCs w:val="22"/>
            <w:shd w:val="clear" w:color="auto" w:fill="FFFFFF"/>
          </w:rPr>
          <w:t>2024</w:t>
        </w:r>
      </w:ins>
    </w:p>
    <w:p w14:paraId="00B12E3A" w14:textId="77777777" w:rsidR="001146AA" w:rsidRDefault="001146AA" w:rsidP="001146AA">
      <w:pPr>
        <w:pStyle w:val="4Bulletedcopyblue"/>
        <w:numPr>
          <w:ilvl w:val="0"/>
          <w:numId w:val="13"/>
        </w:numPr>
        <w:rPr>
          <w:rFonts w:asciiTheme="minorHAnsi" w:hAnsiTheme="minorHAnsi" w:cstheme="minorHAnsi"/>
          <w:sz w:val="22"/>
          <w:szCs w:val="22"/>
          <w:shd w:val="clear" w:color="auto" w:fill="FFFFFF"/>
        </w:rPr>
      </w:pPr>
      <w:hyperlink r:id="rId9" w:history="1">
        <w:r w:rsidRPr="00FD2A05">
          <w:rPr>
            <w:rStyle w:val="Hyperlink"/>
            <w:rFonts w:asciiTheme="minorHAnsi" w:hAnsiTheme="minorHAnsi" w:cstheme="minorHAnsi"/>
            <w:color w:val="auto"/>
            <w:sz w:val="22"/>
            <w:szCs w:val="22"/>
            <w:shd w:val="clear" w:color="auto" w:fill="FFFFFF"/>
          </w:rPr>
          <w:t>The Equality Act 2010 (Specific Duties) Regulations 2011</w:t>
        </w:r>
      </w:hyperlink>
      <w:r w:rsidRPr="00B62BD2">
        <w:rPr>
          <w:rFonts w:asciiTheme="minorHAnsi" w:hAnsiTheme="minorHAnsi" w:cstheme="minorHAnsi"/>
          <w:sz w:val="22"/>
          <w:szCs w:val="22"/>
          <w:shd w:val="clear" w:color="auto" w:fill="FFFFFF"/>
        </w:rPr>
        <w:t xml:space="preserve">, which require schools to publish information to demonstrate how they are complying with the </w:t>
      </w:r>
      <w:r w:rsidRPr="003478BF">
        <w:rPr>
          <w:rFonts w:asciiTheme="minorHAnsi" w:hAnsiTheme="minorHAnsi" w:cstheme="minorHAnsi"/>
          <w:sz w:val="22"/>
          <w:szCs w:val="22"/>
        </w:rPr>
        <w:t>Public Sector Equality Duty</w:t>
      </w:r>
      <w:r w:rsidRPr="003478BF">
        <w:rPr>
          <w:rFonts w:asciiTheme="minorHAnsi" w:hAnsiTheme="minorHAnsi" w:cstheme="minorHAnsi"/>
          <w:sz w:val="22"/>
          <w:szCs w:val="22"/>
          <w:shd w:val="clear" w:color="auto" w:fill="FFFFFF"/>
        </w:rPr>
        <w:t xml:space="preserve"> and to publish equality objectives</w:t>
      </w:r>
    </w:p>
    <w:p w14:paraId="28471B13" w14:textId="77777777" w:rsidR="001146AA" w:rsidRPr="00FD2A05" w:rsidRDefault="001146AA" w:rsidP="001146AA">
      <w:pPr>
        <w:pStyle w:val="4Bulletedcopyblue"/>
        <w:numPr>
          <w:ilvl w:val="0"/>
          <w:numId w:val="0"/>
        </w:numPr>
        <w:ind w:left="426"/>
        <w:rPr>
          <w:rFonts w:asciiTheme="minorHAnsi" w:hAnsiTheme="minorHAnsi" w:cstheme="minorHAnsi"/>
          <w:sz w:val="22"/>
          <w:szCs w:val="22"/>
          <w:shd w:val="clear" w:color="auto" w:fill="FFFFFF"/>
        </w:rPr>
      </w:pPr>
    </w:p>
    <w:p w14:paraId="4AE6749F" w14:textId="77777777" w:rsidR="001146AA" w:rsidRPr="00FD2A05" w:rsidRDefault="001146AA" w:rsidP="001146AA">
      <w:pPr>
        <w:pStyle w:val="1bodycopy10pt"/>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This document is also based on Department for Education (DfE) guidance: </w:t>
      </w:r>
      <w:hyperlink r:id="rId10" w:history="1">
        <w:r w:rsidRPr="00FD2A05">
          <w:rPr>
            <w:rStyle w:val="Hyperlink"/>
            <w:rFonts w:asciiTheme="minorHAnsi" w:hAnsiTheme="minorHAnsi" w:cstheme="minorHAnsi"/>
            <w:color w:val="auto"/>
            <w:sz w:val="22"/>
            <w:szCs w:val="22"/>
            <w:shd w:val="clear" w:color="auto" w:fill="FFFFFF"/>
          </w:rPr>
          <w:t>The Equality Act 2010 and schools</w:t>
        </w:r>
      </w:hyperlink>
      <w:r w:rsidRPr="00FD2A05">
        <w:rPr>
          <w:rFonts w:asciiTheme="minorHAnsi" w:hAnsiTheme="minorHAnsi" w:cstheme="minorHAnsi"/>
          <w:sz w:val="22"/>
          <w:szCs w:val="22"/>
          <w:shd w:val="clear" w:color="auto" w:fill="FFFFFF"/>
        </w:rPr>
        <w:t xml:space="preserve">, and </w:t>
      </w:r>
      <w:r w:rsidRPr="00FD2A05">
        <w:rPr>
          <w:rFonts w:asciiTheme="minorHAnsi" w:hAnsiTheme="minorHAnsi" w:cstheme="minorHAnsi"/>
          <w:sz w:val="22"/>
          <w:szCs w:val="22"/>
        </w:rPr>
        <w:t>complies with our funding agreeme</w:t>
      </w:r>
      <w:bookmarkStart w:id="3" w:name="_Toc493589709"/>
      <w:r w:rsidRPr="00FD2A05">
        <w:rPr>
          <w:rFonts w:asciiTheme="minorHAnsi" w:hAnsiTheme="minorHAnsi" w:cstheme="minorHAnsi"/>
          <w:sz w:val="22"/>
          <w:szCs w:val="22"/>
        </w:rPr>
        <w:t>nt and articles of association.</w:t>
      </w:r>
    </w:p>
    <w:p w14:paraId="0614E4D3" w14:textId="77777777" w:rsidR="001146AA" w:rsidRPr="00FD2A05" w:rsidRDefault="001146AA" w:rsidP="001146AA">
      <w:pPr>
        <w:pStyle w:val="Heading1"/>
        <w:rPr>
          <w:rFonts w:asciiTheme="minorHAnsi" w:hAnsiTheme="minorHAnsi" w:cstheme="minorHAnsi"/>
          <w:b/>
          <w:color w:val="auto"/>
        </w:rPr>
      </w:pPr>
      <w:bookmarkStart w:id="4" w:name="_Toc57622497"/>
      <w:r w:rsidRPr="00FD2A05">
        <w:rPr>
          <w:rFonts w:asciiTheme="minorHAnsi" w:hAnsiTheme="minorHAnsi" w:cstheme="minorHAnsi"/>
          <w:b/>
          <w:color w:val="auto"/>
        </w:rPr>
        <w:t>Roles and responsibilities</w:t>
      </w:r>
      <w:bookmarkEnd w:id="3"/>
      <w:bookmarkEnd w:id="4"/>
      <w:r w:rsidRPr="00FD2A05">
        <w:rPr>
          <w:rFonts w:asciiTheme="minorHAnsi" w:hAnsiTheme="minorHAnsi" w:cstheme="minorHAnsi"/>
          <w:b/>
          <w:color w:val="auto"/>
        </w:rPr>
        <w:t xml:space="preserve"> </w:t>
      </w:r>
    </w:p>
    <w:p w14:paraId="6A9B2168" w14:textId="77777777" w:rsidR="001146AA" w:rsidRPr="00B62BD2" w:rsidRDefault="001146AA" w:rsidP="001146AA">
      <w:pPr>
        <w:pStyle w:val="1bodycopy10pt"/>
        <w:rPr>
          <w:rFonts w:asciiTheme="minorHAnsi" w:hAnsiTheme="minorHAnsi" w:cstheme="minorHAnsi"/>
          <w:sz w:val="22"/>
          <w:szCs w:val="22"/>
          <w:shd w:val="clear" w:color="auto" w:fill="FFFFFF"/>
        </w:rPr>
      </w:pPr>
    </w:p>
    <w:p w14:paraId="5C5D79CE" w14:textId="77777777" w:rsidR="001146AA" w:rsidRDefault="001146AA" w:rsidP="001146AA">
      <w:pPr>
        <w:pStyle w:val="Heading3"/>
        <w:rPr>
          <w:rFonts w:asciiTheme="minorHAnsi" w:hAnsiTheme="minorHAnsi" w:cstheme="minorHAnsi"/>
          <w:b/>
          <w:color w:val="auto"/>
          <w:sz w:val="22"/>
          <w:szCs w:val="22"/>
          <w:lang w:val="en"/>
        </w:rPr>
      </w:pPr>
      <w:r>
        <w:rPr>
          <w:rFonts w:asciiTheme="minorHAnsi" w:hAnsiTheme="minorHAnsi" w:cstheme="minorHAnsi"/>
          <w:b/>
          <w:color w:val="auto"/>
          <w:sz w:val="22"/>
          <w:szCs w:val="22"/>
          <w:lang w:val="en"/>
        </w:rPr>
        <w:t>The Ro</w:t>
      </w:r>
      <w:r w:rsidRPr="00FD2A05">
        <w:rPr>
          <w:rFonts w:asciiTheme="minorHAnsi" w:hAnsiTheme="minorHAnsi" w:cstheme="minorHAnsi"/>
          <w:b/>
          <w:color w:val="auto"/>
          <w:sz w:val="22"/>
          <w:szCs w:val="22"/>
          <w:lang w:val="en"/>
        </w:rPr>
        <w:t>le of Trustees</w:t>
      </w:r>
    </w:p>
    <w:p w14:paraId="0916CAAD" w14:textId="77777777" w:rsidR="001146AA" w:rsidRDefault="001146AA" w:rsidP="001146AA">
      <w:pPr>
        <w:rPr>
          <w:lang w:val="en"/>
        </w:rPr>
      </w:pPr>
    </w:p>
    <w:p w14:paraId="4A6A0578" w14:textId="77777777" w:rsidR="001146AA" w:rsidRPr="008136D8" w:rsidRDefault="001146AA" w:rsidP="001146AA">
      <w:pPr>
        <w:pStyle w:val="Heading3"/>
        <w:shd w:val="clear" w:color="auto" w:fill="FFFFFF"/>
        <w:spacing w:line="253" w:lineRule="atLeast"/>
        <w:rPr>
          <w:rFonts w:asciiTheme="minorHAnsi" w:eastAsia="Times New Roman" w:hAnsiTheme="minorHAnsi" w:cstheme="minorHAnsi"/>
          <w:sz w:val="22"/>
          <w:szCs w:val="22"/>
        </w:rPr>
      </w:pPr>
      <w:r w:rsidRPr="008136D8">
        <w:rPr>
          <w:rFonts w:asciiTheme="minorHAnsi" w:hAnsiTheme="minorHAnsi" w:cstheme="minorHAnsi"/>
          <w:color w:val="auto"/>
          <w:sz w:val="22"/>
          <w:szCs w:val="22"/>
          <w:lang w:val="en"/>
        </w:rPr>
        <w:t xml:space="preserve">Trustees are responsible for ensuring that the Trust and its academies comply with the Public Sector Equality Duty and adopt the overarching Trust Equalities Policy. </w:t>
      </w:r>
      <w:r w:rsidRPr="008136D8">
        <w:rPr>
          <w:rFonts w:asciiTheme="minorHAnsi" w:eastAsia="Times New Roman" w:hAnsiTheme="minorHAnsi" w:cstheme="minorHAnsi"/>
          <w:color w:val="auto"/>
          <w:sz w:val="22"/>
          <w:szCs w:val="22"/>
        </w:rPr>
        <w:t>Through the Scheme of Delegation, the Trust Board assigns local adaptation of the policy for each academy.</w:t>
      </w:r>
    </w:p>
    <w:p w14:paraId="6060B664" w14:textId="77777777" w:rsidR="001146AA" w:rsidRPr="00FD2A05" w:rsidRDefault="001146AA" w:rsidP="001146AA">
      <w:pPr>
        <w:rPr>
          <w:lang w:val="en"/>
        </w:rPr>
      </w:pPr>
    </w:p>
    <w:p w14:paraId="79420672" w14:textId="77777777" w:rsidR="001146AA" w:rsidRPr="00FD2A05" w:rsidRDefault="001146AA" w:rsidP="001146AA">
      <w:pPr>
        <w:pStyle w:val="Heading3"/>
        <w:rPr>
          <w:rFonts w:asciiTheme="minorHAnsi" w:hAnsiTheme="minorHAnsi" w:cstheme="minorHAnsi"/>
          <w:b/>
          <w:color w:val="auto"/>
          <w:sz w:val="22"/>
          <w:szCs w:val="22"/>
          <w:lang w:val="en"/>
        </w:rPr>
      </w:pPr>
      <w:r w:rsidRPr="00FD2A05">
        <w:rPr>
          <w:rFonts w:asciiTheme="minorHAnsi" w:hAnsiTheme="minorHAnsi" w:cstheme="minorHAnsi"/>
          <w:b/>
          <w:color w:val="auto"/>
          <w:sz w:val="22"/>
          <w:szCs w:val="22"/>
          <w:lang w:val="en"/>
        </w:rPr>
        <w:t>The role of Academy Governing Bodies</w:t>
      </w:r>
    </w:p>
    <w:p w14:paraId="74FE47BC" w14:textId="77777777" w:rsidR="001146AA" w:rsidRPr="00FD2A05" w:rsidRDefault="001146AA" w:rsidP="001146AA">
      <w:pPr>
        <w:pStyle w:val="NormalWeb"/>
        <w:rPr>
          <w:rFonts w:asciiTheme="minorHAnsi" w:hAnsiTheme="minorHAnsi" w:cstheme="minorHAnsi"/>
          <w:sz w:val="22"/>
          <w:szCs w:val="22"/>
          <w:lang w:val="en"/>
        </w:rPr>
      </w:pPr>
      <w:r w:rsidRPr="00FD2A05">
        <w:rPr>
          <w:rFonts w:asciiTheme="minorHAnsi" w:hAnsiTheme="minorHAnsi" w:cstheme="minorHAnsi"/>
          <w:sz w:val="22"/>
          <w:szCs w:val="22"/>
          <w:lang w:val="en"/>
        </w:rPr>
        <w:t>Academy Governing Bodies (AGBs) are the “responsible body” for ensuring that the academy meets the requirements of equality legislation. Essentially this means they should:</w:t>
      </w:r>
    </w:p>
    <w:p w14:paraId="5A12EF1B"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 xml:space="preserve">Ensure the academy takes all reasonable steps to ensure that its employees do not carry out unlawful discriminatory actions or </w:t>
      </w:r>
      <w:proofErr w:type="spellStart"/>
      <w:r w:rsidRPr="00FD2A05">
        <w:rPr>
          <w:rFonts w:asciiTheme="minorHAnsi" w:hAnsiTheme="minorHAnsi" w:cstheme="minorHAnsi"/>
          <w:sz w:val="22"/>
          <w:szCs w:val="22"/>
          <w:lang w:val="en"/>
        </w:rPr>
        <w:t>behaviour</w:t>
      </w:r>
      <w:proofErr w:type="spellEnd"/>
      <w:r w:rsidRPr="00FD2A05">
        <w:rPr>
          <w:rFonts w:asciiTheme="minorHAnsi" w:hAnsiTheme="minorHAnsi" w:cstheme="minorHAnsi"/>
          <w:sz w:val="22"/>
          <w:szCs w:val="22"/>
          <w:lang w:val="en"/>
        </w:rPr>
        <w:t>.</w:t>
      </w:r>
    </w:p>
    <w:p w14:paraId="236BC9BC"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t>Support and guide the academy to have “due regard” for equality in all its functions.</w:t>
      </w:r>
    </w:p>
    <w:p w14:paraId="7926EC7D" w14:textId="77777777" w:rsidR="001146AA" w:rsidRPr="00FD2A05" w:rsidRDefault="001146AA" w:rsidP="001146AA">
      <w:pPr>
        <w:pStyle w:val="NormalWeb"/>
        <w:numPr>
          <w:ilvl w:val="0"/>
          <w:numId w:val="12"/>
        </w:numPr>
        <w:spacing w:before="0" w:beforeAutospacing="0" w:after="150" w:afterAutospacing="0"/>
        <w:rPr>
          <w:rFonts w:asciiTheme="minorHAnsi" w:hAnsiTheme="minorHAnsi" w:cstheme="minorHAnsi"/>
          <w:sz w:val="22"/>
          <w:szCs w:val="22"/>
          <w:lang w:val="en"/>
        </w:rPr>
      </w:pPr>
      <w:r w:rsidRPr="00FD2A05">
        <w:rPr>
          <w:rFonts w:asciiTheme="minorHAnsi" w:hAnsiTheme="minorHAnsi" w:cstheme="minorHAnsi"/>
          <w:sz w:val="22"/>
          <w:szCs w:val="22"/>
          <w:lang w:val="en"/>
        </w:rPr>
        <w:lastRenderedPageBreak/>
        <w:t>Ensure the academy complies with the Equality Duty and meets the two “specific duties” for academies.</w:t>
      </w:r>
    </w:p>
    <w:p w14:paraId="654B6447"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equality information and objectives as set out in this statement are published and communicated throughout the academy, including to staff, pupils and parents </w:t>
      </w:r>
    </w:p>
    <w:p w14:paraId="1852F527"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 xml:space="preserve">Ensure that the published equality information is updated at least every year, and that the objectives are reviewed and updated at least every 4 years </w:t>
      </w:r>
    </w:p>
    <w:p w14:paraId="41938839" w14:textId="77777777" w:rsidR="001146AA" w:rsidRPr="00FD2A05" w:rsidRDefault="001146AA" w:rsidP="001146AA">
      <w:pPr>
        <w:pStyle w:val="4Bulletedcopyblue"/>
        <w:numPr>
          <w:ilvl w:val="0"/>
          <w:numId w:val="12"/>
        </w:numPr>
        <w:rPr>
          <w:rFonts w:asciiTheme="minorHAnsi" w:hAnsiTheme="minorHAnsi" w:cstheme="minorHAnsi"/>
          <w:sz w:val="22"/>
          <w:szCs w:val="22"/>
        </w:rPr>
      </w:pPr>
      <w:r w:rsidRPr="00FD2A05">
        <w:rPr>
          <w:rFonts w:asciiTheme="minorHAnsi" w:hAnsiTheme="minorHAnsi" w:cstheme="minorHAnsi"/>
          <w:sz w:val="22"/>
          <w:szCs w:val="22"/>
          <w:shd w:val="clear" w:color="auto" w:fill="FFFFFF"/>
        </w:rPr>
        <w:t>Delegate responsibility for monitoring the achievement of the objectives on to the Headteacher.</w:t>
      </w:r>
    </w:p>
    <w:p w14:paraId="495866DC" w14:textId="0B901AB2" w:rsidR="001146AA" w:rsidRDefault="001146AA" w:rsidP="001146AA">
      <w:pPr>
        <w:rPr>
          <w:rFonts w:asciiTheme="minorHAnsi" w:hAnsiTheme="minorHAnsi" w:cstheme="minorHAnsi"/>
          <w:shd w:val="clear" w:color="auto" w:fill="FFFFFF"/>
        </w:rPr>
      </w:pPr>
      <w:r w:rsidRPr="00B62BD2">
        <w:rPr>
          <w:rStyle w:val="1bodycopy10ptChar"/>
          <w:rFonts w:asciiTheme="minorHAnsi" w:hAnsiTheme="minorHAnsi" w:cstheme="minorHAnsi"/>
        </w:rPr>
        <w:t>The equality link governor will</w:t>
      </w:r>
      <w:r w:rsidRPr="00B62BD2">
        <w:rPr>
          <w:rFonts w:asciiTheme="minorHAnsi" w:hAnsiTheme="minorHAnsi" w:cstheme="minorHAnsi"/>
          <w:shd w:val="clear" w:color="auto" w:fill="FFFFFF"/>
        </w:rPr>
        <w:t>:</w:t>
      </w:r>
    </w:p>
    <w:p w14:paraId="5F6EE1B5" w14:textId="77777777" w:rsidR="001146AA" w:rsidRPr="00B62BD2" w:rsidRDefault="001146AA" w:rsidP="001146AA">
      <w:pPr>
        <w:rPr>
          <w:rFonts w:asciiTheme="minorHAnsi" w:hAnsiTheme="minorHAnsi" w:cstheme="minorHAnsi"/>
          <w:shd w:val="clear" w:color="auto" w:fill="FFFFFF"/>
        </w:rPr>
      </w:pPr>
    </w:p>
    <w:p w14:paraId="3BD5CA26" w14:textId="4D0E0563"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 xml:space="preserve">Meet with the designated member of staff for equality </w:t>
      </w:r>
      <w:r w:rsidR="003A66F4">
        <w:rPr>
          <w:rFonts w:asciiTheme="minorHAnsi" w:hAnsiTheme="minorHAnsi" w:cstheme="minorHAnsi"/>
          <w:sz w:val="22"/>
          <w:szCs w:val="22"/>
          <w:shd w:val="clear" w:color="auto" w:fill="FFFFFF"/>
        </w:rPr>
        <w:t>twice yearly</w:t>
      </w:r>
      <w:r w:rsidRPr="00B62BD2">
        <w:rPr>
          <w:rFonts w:asciiTheme="minorHAnsi" w:hAnsiTheme="minorHAnsi" w:cstheme="minorHAnsi"/>
          <w:sz w:val="22"/>
          <w:szCs w:val="22"/>
          <w:shd w:val="clear" w:color="auto" w:fill="FFFFFF"/>
        </w:rPr>
        <w:t xml:space="preserve">, and other relevant staff members, to discuss any issues and how these are being addressed </w:t>
      </w:r>
    </w:p>
    <w:p w14:paraId="13B8F524"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Ensure they’re familiar with all relevant legislation and the contents of this document</w:t>
      </w:r>
    </w:p>
    <w:p w14:paraId="39A117AE"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Attend appropriate equality and diversity training</w:t>
      </w:r>
    </w:p>
    <w:p w14:paraId="7416517D" w14:textId="77777777" w:rsidR="001146AA" w:rsidRPr="00B62BD2" w:rsidRDefault="001146AA" w:rsidP="001146AA">
      <w:pPr>
        <w:pStyle w:val="4Bulletedcopyblue"/>
        <w:numPr>
          <w:ilvl w:val="0"/>
          <w:numId w:val="3"/>
        </w:numPr>
        <w:rPr>
          <w:rFonts w:asciiTheme="minorHAnsi" w:hAnsiTheme="minorHAnsi" w:cstheme="minorHAnsi"/>
          <w:sz w:val="22"/>
          <w:szCs w:val="22"/>
        </w:rPr>
      </w:pPr>
      <w:r w:rsidRPr="00B62BD2">
        <w:rPr>
          <w:rFonts w:asciiTheme="minorHAnsi" w:hAnsiTheme="minorHAnsi" w:cstheme="minorHAnsi"/>
          <w:sz w:val="22"/>
          <w:szCs w:val="22"/>
          <w:shd w:val="clear" w:color="auto" w:fill="FFFFFF"/>
        </w:rPr>
        <w:t>Report back to the full governing board regarding any issues</w:t>
      </w:r>
    </w:p>
    <w:p w14:paraId="17411C1A" w14:textId="77777777" w:rsidR="001044DA" w:rsidRDefault="001044DA" w:rsidP="001146AA">
      <w:pPr>
        <w:pStyle w:val="1bodycopy10pt"/>
        <w:rPr>
          <w:rFonts w:asciiTheme="minorHAnsi" w:hAnsiTheme="minorHAnsi" w:cstheme="minorHAnsi"/>
          <w:b/>
          <w:sz w:val="22"/>
          <w:szCs w:val="22"/>
          <w:shd w:val="clear" w:color="auto" w:fill="FFFFFF"/>
        </w:rPr>
      </w:pPr>
    </w:p>
    <w:p w14:paraId="37DFD64E" w14:textId="77777777" w:rsidR="001146AA" w:rsidRPr="00FD2A05" w:rsidRDefault="001146AA" w:rsidP="001146AA">
      <w:pPr>
        <w:pStyle w:val="1bodycopy10pt"/>
        <w:rPr>
          <w:rFonts w:asciiTheme="minorHAnsi" w:hAnsiTheme="minorHAnsi" w:cstheme="minorHAnsi"/>
          <w:b/>
          <w:sz w:val="22"/>
          <w:szCs w:val="22"/>
          <w:shd w:val="clear" w:color="auto" w:fill="FFFFFF"/>
        </w:rPr>
      </w:pPr>
      <w:r>
        <w:rPr>
          <w:rFonts w:asciiTheme="minorHAnsi" w:hAnsiTheme="minorHAnsi" w:cstheme="minorHAnsi"/>
          <w:b/>
          <w:sz w:val="22"/>
          <w:szCs w:val="22"/>
          <w:shd w:val="clear" w:color="auto" w:fill="FFFFFF"/>
        </w:rPr>
        <w:t>The Role of the Headteacher</w:t>
      </w:r>
    </w:p>
    <w:p w14:paraId="212D4568"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rPr>
        <w:t>Ensure that the L.E.A.D</w:t>
      </w:r>
      <w:r>
        <w:rPr>
          <w:rFonts w:asciiTheme="minorHAnsi" w:hAnsiTheme="minorHAnsi" w:cstheme="minorHAnsi"/>
          <w:sz w:val="22"/>
          <w:szCs w:val="22"/>
        </w:rPr>
        <w:t>.</w:t>
      </w:r>
      <w:r w:rsidRPr="00B62BD2">
        <w:rPr>
          <w:rFonts w:asciiTheme="minorHAnsi" w:hAnsiTheme="minorHAnsi" w:cstheme="minorHAnsi"/>
          <w:sz w:val="22"/>
          <w:szCs w:val="22"/>
        </w:rPr>
        <w:t xml:space="preserve"> </w:t>
      </w:r>
      <w:r>
        <w:rPr>
          <w:rFonts w:asciiTheme="minorHAnsi" w:hAnsiTheme="minorHAnsi" w:cstheme="minorHAnsi"/>
          <w:sz w:val="22"/>
          <w:szCs w:val="22"/>
        </w:rPr>
        <w:t>A</w:t>
      </w:r>
      <w:r w:rsidRPr="00B62BD2">
        <w:rPr>
          <w:rFonts w:asciiTheme="minorHAnsi" w:hAnsiTheme="minorHAnsi" w:cstheme="minorHAnsi"/>
          <w:sz w:val="22"/>
          <w:szCs w:val="22"/>
        </w:rPr>
        <w:t>cademy Trust policy is adopted and implemented</w:t>
      </w:r>
    </w:p>
    <w:p w14:paraId="60CC5CCE" w14:textId="77777777" w:rsidR="001146AA" w:rsidRPr="00B62BD2"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Promote knowledge and understanding of the equality objectives among staff and pupils</w:t>
      </w:r>
    </w:p>
    <w:p w14:paraId="1B112341" w14:textId="77777777" w:rsidR="001146AA" w:rsidRPr="00FD2A05" w:rsidRDefault="001146AA" w:rsidP="001146AA">
      <w:pPr>
        <w:pStyle w:val="4Bulletedcopyblue"/>
        <w:numPr>
          <w:ilvl w:val="0"/>
          <w:numId w:val="4"/>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Monitor success in achieving the objectives and report back to governors</w:t>
      </w:r>
    </w:p>
    <w:p w14:paraId="7B8234F9" w14:textId="77777777" w:rsidR="001146AA" w:rsidRPr="00B62BD2" w:rsidRDefault="001146AA" w:rsidP="001146AA">
      <w:pPr>
        <w:pStyle w:val="4Bulletedcopyblue"/>
        <w:numPr>
          <w:ilvl w:val="0"/>
          <w:numId w:val="0"/>
        </w:numPr>
        <w:ind w:left="709"/>
        <w:rPr>
          <w:rFonts w:asciiTheme="minorHAnsi" w:hAnsiTheme="minorHAnsi" w:cstheme="minorHAnsi"/>
          <w:sz w:val="22"/>
          <w:szCs w:val="22"/>
        </w:rPr>
      </w:pPr>
    </w:p>
    <w:p w14:paraId="5A172746" w14:textId="77777777" w:rsidR="001146AA" w:rsidRDefault="001146AA" w:rsidP="001146AA">
      <w:pPr>
        <w:pStyle w:val="1bodycopy10pt"/>
        <w:rPr>
          <w:rFonts w:asciiTheme="minorHAnsi" w:hAnsiTheme="minorHAnsi" w:cstheme="minorHAnsi"/>
          <w:sz w:val="22"/>
          <w:szCs w:val="22"/>
          <w:shd w:val="clear" w:color="auto" w:fill="FFFFFF"/>
        </w:rPr>
      </w:pPr>
      <w:r w:rsidRPr="00B62BD2">
        <w:rPr>
          <w:rFonts w:asciiTheme="minorHAnsi" w:hAnsiTheme="minorHAnsi" w:cstheme="minorHAnsi"/>
          <w:sz w:val="22"/>
          <w:szCs w:val="22"/>
          <w:shd w:val="clear" w:color="auto" w:fill="FFFFFF"/>
        </w:rPr>
        <w:t>The designated member of staff for equality will:</w:t>
      </w:r>
    </w:p>
    <w:p w14:paraId="454A9EAB" w14:textId="77777777" w:rsidR="001146AA" w:rsidRPr="00B62BD2" w:rsidRDefault="001146AA" w:rsidP="001146AA">
      <w:pPr>
        <w:pStyle w:val="4Bulletedcopyblue"/>
        <w:numPr>
          <w:ilvl w:val="0"/>
          <w:numId w:val="5"/>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Support the headteacher in promoting knowledge and understanding of the equality objectives among staff and pupils</w:t>
      </w:r>
    </w:p>
    <w:p w14:paraId="5AB5D1B9" w14:textId="1E00E08F" w:rsidR="001146AA" w:rsidRPr="00B62BD2" w:rsidRDefault="001146AA" w:rsidP="001146AA">
      <w:pPr>
        <w:pStyle w:val="4Bulletedcopyblue"/>
        <w:numPr>
          <w:ilvl w:val="0"/>
          <w:numId w:val="5"/>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Meet with the equality link governor</w:t>
      </w:r>
      <w:r w:rsidR="003A66F4">
        <w:rPr>
          <w:rFonts w:asciiTheme="minorHAnsi" w:hAnsiTheme="minorHAnsi" w:cstheme="minorHAnsi"/>
          <w:sz w:val="22"/>
          <w:szCs w:val="22"/>
          <w:shd w:val="clear" w:color="auto" w:fill="FFFFFF"/>
        </w:rPr>
        <w:t xml:space="preserve"> twice yearly </w:t>
      </w:r>
      <w:r w:rsidRPr="00B62BD2">
        <w:rPr>
          <w:rFonts w:asciiTheme="minorHAnsi" w:hAnsiTheme="minorHAnsi" w:cstheme="minorHAnsi"/>
          <w:sz w:val="22"/>
          <w:szCs w:val="22"/>
          <w:shd w:val="clear" w:color="auto" w:fill="FFFFFF"/>
        </w:rPr>
        <w:t xml:space="preserve">to raise and discuss any issues </w:t>
      </w:r>
    </w:p>
    <w:p w14:paraId="0C3B8A9D" w14:textId="77777777" w:rsidR="001146AA" w:rsidRPr="00B62BD2" w:rsidRDefault="001146AA" w:rsidP="001146AA">
      <w:pPr>
        <w:pStyle w:val="4Bulletedcopyblue"/>
        <w:numPr>
          <w:ilvl w:val="0"/>
          <w:numId w:val="5"/>
        </w:numPr>
        <w:ind w:left="709" w:hanging="283"/>
        <w:rPr>
          <w:rFonts w:asciiTheme="minorHAnsi" w:hAnsiTheme="minorHAnsi" w:cstheme="minorHAnsi"/>
          <w:sz w:val="22"/>
          <w:szCs w:val="22"/>
        </w:rPr>
      </w:pPr>
      <w:r w:rsidRPr="00B62BD2">
        <w:rPr>
          <w:rFonts w:asciiTheme="minorHAnsi" w:hAnsiTheme="minorHAnsi" w:cstheme="minorHAnsi"/>
          <w:sz w:val="22"/>
          <w:szCs w:val="22"/>
          <w:shd w:val="clear" w:color="auto" w:fill="FFFFFF"/>
        </w:rPr>
        <w:t>Support the headteacher in identifying any staff training needs, and deliver training as necessary</w:t>
      </w:r>
    </w:p>
    <w:p w14:paraId="63416BC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All academy staff are expected to have regard to this document and to work to achieve the objectives.</w:t>
      </w:r>
    </w:p>
    <w:p w14:paraId="5FD144E1" w14:textId="77777777" w:rsidR="001146AA" w:rsidRPr="00FD2A05" w:rsidRDefault="001146AA" w:rsidP="001146AA">
      <w:pPr>
        <w:pStyle w:val="Heading1"/>
        <w:rPr>
          <w:rFonts w:asciiTheme="minorHAnsi" w:hAnsiTheme="minorHAnsi" w:cstheme="minorHAnsi"/>
          <w:b/>
          <w:color w:val="auto"/>
        </w:rPr>
      </w:pPr>
      <w:bookmarkStart w:id="5" w:name="_Toc57622498"/>
      <w:r w:rsidRPr="00FD2A05">
        <w:rPr>
          <w:rFonts w:asciiTheme="minorHAnsi" w:hAnsiTheme="minorHAnsi" w:cstheme="minorHAnsi"/>
          <w:b/>
          <w:color w:val="auto"/>
        </w:rPr>
        <w:t>Eliminating discrimination</w:t>
      </w:r>
      <w:bookmarkEnd w:id="5"/>
    </w:p>
    <w:p w14:paraId="7A4C486C" w14:textId="77777777" w:rsidR="001146AA" w:rsidRPr="00B62BD2" w:rsidRDefault="001146AA" w:rsidP="001146AA">
      <w:pPr>
        <w:pStyle w:val="1bodycopy10pt"/>
        <w:rPr>
          <w:rFonts w:asciiTheme="minorHAnsi" w:hAnsiTheme="minorHAnsi" w:cstheme="minorHAnsi"/>
          <w:sz w:val="22"/>
          <w:szCs w:val="22"/>
        </w:rPr>
      </w:pPr>
    </w:p>
    <w:p w14:paraId="5B834B86"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is aware of its obligations under the Equality Act 2010 and complies with non-discrimination provisions. </w:t>
      </w:r>
    </w:p>
    <w:p w14:paraId="56F529EC"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Where relevant, our policies include reference to the importance of avoiding discrimination and other prohibited conduct. </w:t>
      </w:r>
    </w:p>
    <w:p w14:paraId="16561F33"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lastRenderedPageBreak/>
        <w:t>Staff and governors are regularly reminded of their responsibilities under the Equality Act – for example, during meetings. Where this has been discussed during a meeting</w:t>
      </w:r>
      <w:r>
        <w:rPr>
          <w:rFonts w:asciiTheme="minorHAnsi" w:hAnsiTheme="minorHAnsi" w:cstheme="minorHAnsi"/>
          <w:sz w:val="22"/>
          <w:szCs w:val="22"/>
        </w:rPr>
        <w:t>,</w:t>
      </w:r>
      <w:r w:rsidRPr="003478BF">
        <w:rPr>
          <w:rFonts w:asciiTheme="minorHAnsi" w:hAnsiTheme="minorHAnsi" w:cstheme="minorHAnsi"/>
          <w:sz w:val="22"/>
          <w:szCs w:val="22"/>
        </w:rPr>
        <w:t xml:space="preserve"> it is recorded in the meeting minutes.</w:t>
      </w:r>
    </w:p>
    <w:p w14:paraId="00F7A08D" w14:textId="449C4FC2"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New staff receive training on the Equality Act as part of their induction, and all staff receive refresher training every </w:t>
      </w:r>
      <w:r w:rsidR="003A66F4">
        <w:rPr>
          <w:rFonts w:asciiTheme="minorHAnsi" w:hAnsiTheme="minorHAnsi" w:cstheme="minorHAnsi"/>
          <w:sz w:val="22"/>
          <w:szCs w:val="22"/>
        </w:rPr>
        <w:t xml:space="preserve">September </w:t>
      </w:r>
      <w:r w:rsidR="00D75C25">
        <w:rPr>
          <w:rFonts w:asciiTheme="minorHAnsi" w:hAnsiTheme="minorHAnsi" w:cstheme="minorHAnsi"/>
          <w:sz w:val="22"/>
          <w:szCs w:val="22"/>
        </w:rPr>
        <w:t>during the back to school INSET days.</w:t>
      </w:r>
    </w:p>
    <w:p w14:paraId="36D6FD77"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The academy has a designated member of staff for monitoring equality issues, and an equality link governor. They regularly liaise regarding any issues and make senior leaders and governors aware of these as appropriate.</w:t>
      </w:r>
    </w:p>
    <w:p w14:paraId="70C69991" w14:textId="77777777" w:rsidR="001146AA" w:rsidRPr="00FD2A05" w:rsidRDefault="001146AA" w:rsidP="001146AA">
      <w:pPr>
        <w:pStyle w:val="Heading1"/>
        <w:rPr>
          <w:rFonts w:asciiTheme="minorHAnsi" w:hAnsiTheme="minorHAnsi" w:cstheme="minorHAnsi"/>
          <w:b/>
          <w:color w:val="auto"/>
        </w:rPr>
      </w:pPr>
      <w:bookmarkStart w:id="6" w:name="_Toc493589711"/>
      <w:bookmarkStart w:id="7" w:name="_Toc57622499"/>
      <w:r w:rsidRPr="00FD2A05">
        <w:rPr>
          <w:rFonts w:asciiTheme="minorHAnsi" w:hAnsiTheme="minorHAnsi" w:cstheme="minorHAnsi"/>
          <w:b/>
          <w:color w:val="auto"/>
        </w:rPr>
        <w:t>Advancing equality of opportunity</w:t>
      </w:r>
      <w:bookmarkEnd w:id="6"/>
      <w:bookmarkEnd w:id="7"/>
    </w:p>
    <w:p w14:paraId="0DFE4518" w14:textId="77777777" w:rsidR="001146AA" w:rsidRPr="00B62BD2" w:rsidRDefault="001146AA" w:rsidP="001146AA">
      <w:pPr>
        <w:pStyle w:val="1bodycopy10pt"/>
        <w:rPr>
          <w:rFonts w:asciiTheme="minorHAnsi" w:hAnsiTheme="minorHAnsi" w:cstheme="minorHAnsi"/>
          <w:sz w:val="22"/>
          <w:szCs w:val="22"/>
        </w:rPr>
      </w:pPr>
    </w:p>
    <w:p w14:paraId="6EAD4F1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As set out in the DfE guidance on the Equality Act, the academy aims to advance equality of opportunity by:</w:t>
      </w:r>
    </w:p>
    <w:p w14:paraId="09C0B127"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Removing or </w:t>
      </w:r>
      <w:proofErr w:type="spellStart"/>
      <w:r w:rsidRPr="00B62BD2">
        <w:rPr>
          <w:rFonts w:asciiTheme="minorHAnsi" w:hAnsiTheme="minorHAnsi" w:cstheme="minorHAnsi"/>
          <w:sz w:val="22"/>
          <w:szCs w:val="22"/>
        </w:rPr>
        <w:t>minimising</w:t>
      </w:r>
      <w:proofErr w:type="spellEnd"/>
      <w:r w:rsidRPr="00B62BD2">
        <w:rPr>
          <w:rFonts w:asciiTheme="minorHAnsi" w:hAnsiTheme="minorHAnsi" w:cstheme="minorHAnsi"/>
          <w:sz w:val="22"/>
          <w:szCs w:val="22"/>
        </w:rPr>
        <w:t xml:space="preserve"> disadvantages suffered by people that are connected to a particular characteristic they have (e.g. pupils with disabilities, or gay pupils who are being subjected to homophobic bullying)</w:t>
      </w:r>
    </w:p>
    <w:p w14:paraId="4058DFD6"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Taking steps to meet the particular needs of people who have a particular characteristic (e.g. enabling Muslim pupils to pray at prescribed times) </w:t>
      </w:r>
    </w:p>
    <w:p w14:paraId="2C8FF733" w14:textId="77777777" w:rsidR="001146AA" w:rsidRPr="00B62BD2" w:rsidRDefault="001146AA" w:rsidP="001146AA">
      <w:pPr>
        <w:pStyle w:val="4Bulletedcopyblue"/>
        <w:numPr>
          <w:ilvl w:val="0"/>
          <w:numId w:val="6"/>
        </w:numPr>
        <w:rPr>
          <w:rFonts w:asciiTheme="minorHAnsi" w:hAnsiTheme="minorHAnsi" w:cstheme="minorHAnsi"/>
          <w:sz w:val="22"/>
          <w:szCs w:val="22"/>
        </w:rPr>
      </w:pPr>
      <w:r w:rsidRPr="00B62BD2">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2A0B2CEE" w14:textId="77777777" w:rsidR="001146AA" w:rsidRPr="00B62BD2" w:rsidRDefault="001146AA" w:rsidP="001146AA">
      <w:pPr>
        <w:pStyle w:val="1bodycopy10pt"/>
        <w:rPr>
          <w:rFonts w:asciiTheme="minorHAnsi" w:hAnsiTheme="minorHAnsi" w:cstheme="minorHAnsi"/>
          <w:sz w:val="22"/>
          <w:szCs w:val="22"/>
        </w:rPr>
      </w:pPr>
    </w:p>
    <w:p w14:paraId="09C7724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In fulfilling this aspect of the duty, the academy will:</w:t>
      </w:r>
    </w:p>
    <w:p w14:paraId="437853D4"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Publish attainment data each academic year</w:t>
      </w:r>
    </w:p>
    <w:p w14:paraId="7A34C8C6" w14:textId="77777777" w:rsidR="001146AA" w:rsidRPr="00B62BD2" w:rsidRDefault="001146AA" w:rsidP="001146AA">
      <w:pPr>
        <w:pStyle w:val="4Bulletedcopyblue"/>
        <w:numPr>
          <w:ilvl w:val="0"/>
          <w:numId w:val="7"/>
        </w:numPr>
        <w:rPr>
          <w:rFonts w:asciiTheme="minorHAnsi" w:hAnsiTheme="minorHAnsi" w:cstheme="minorHAnsi"/>
          <w:sz w:val="22"/>
          <w:szCs w:val="22"/>
        </w:rPr>
      </w:pPr>
      <w:proofErr w:type="spellStart"/>
      <w:r w:rsidRPr="00B62BD2">
        <w:rPr>
          <w:rFonts w:asciiTheme="minorHAnsi" w:hAnsiTheme="minorHAnsi" w:cstheme="minorHAnsi"/>
          <w:sz w:val="22"/>
          <w:szCs w:val="22"/>
        </w:rPr>
        <w:t>Analyse</w:t>
      </w:r>
      <w:proofErr w:type="spellEnd"/>
      <w:r w:rsidRPr="00B62BD2">
        <w:rPr>
          <w:rFonts w:asciiTheme="minorHAnsi" w:hAnsiTheme="minorHAnsi" w:cstheme="minorHAnsi"/>
          <w:sz w:val="22"/>
          <w:szCs w:val="22"/>
        </w:rPr>
        <w:t xml:space="preserve"> the above data to determine strengths and areas for improvement, implement actions in response and publish this information</w:t>
      </w:r>
    </w:p>
    <w:p w14:paraId="56074F30" w14:textId="77777777" w:rsidR="001146AA" w:rsidRPr="00B62BD2"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Make evidence available identifying improvements for specific groups (e.g. declines in incidents of homophobic or transphobic bullying) </w:t>
      </w:r>
    </w:p>
    <w:p w14:paraId="7175B6A2" w14:textId="77777777" w:rsidR="001146AA" w:rsidRPr="003478BF" w:rsidRDefault="001146AA" w:rsidP="001146AA">
      <w:pPr>
        <w:pStyle w:val="4Bulletedcopyblue"/>
        <w:numPr>
          <w:ilvl w:val="0"/>
          <w:numId w:val="7"/>
        </w:numPr>
        <w:rPr>
          <w:rFonts w:asciiTheme="minorHAnsi" w:hAnsiTheme="minorHAnsi" w:cstheme="minorHAnsi"/>
          <w:sz w:val="22"/>
          <w:szCs w:val="22"/>
        </w:rPr>
      </w:pPr>
      <w:r w:rsidRPr="00B62BD2">
        <w:rPr>
          <w:rFonts w:asciiTheme="minorHAnsi" w:hAnsiTheme="minorHAnsi" w:cstheme="minorHAnsi"/>
          <w:sz w:val="22"/>
          <w:szCs w:val="22"/>
        </w:rPr>
        <w:t xml:space="preserve">Publish further data about any issues associated with particular protected characteristics, identifying any issues which could affect our own pupils </w:t>
      </w:r>
    </w:p>
    <w:p w14:paraId="4BEC48A8" w14:textId="77777777" w:rsidR="001146AA" w:rsidRPr="00FD2A05" w:rsidRDefault="001146AA" w:rsidP="001146AA">
      <w:pPr>
        <w:pStyle w:val="Heading1"/>
        <w:rPr>
          <w:rFonts w:asciiTheme="minorHAnsi" w:hAnsiTheme="minorHAnsi" w:cstheme="minorHAnsi"/>
          <w:b/>
          <w:color w:val="auto"/>
        </w:rPr>
      </w:pPr>
      <w:bookmarkStart w:id="8" w:name="_Toc493589712"/>
      <w:bookmarkStart w:id="9" w:name="_Toc57622500"/>
      <w:r w:rsidRPr="00FD2A05">
        <w:rPr>
          <w:rFonts w:asciiTheme="minorHAnsi" w:hAnsiTheme="minorHAnsi" w:cstheme="minorHAnsi"/>
          <w:b/>
          <w:color w:val="auto"/>
        </w:rPr>
        <w:t>Fostering good relations</w:t>
      </w:r>
      <w:bookmarkEnd w:id="8"/>
      <w:bookmarkEnd w:id="9"/>
    </w:p>
    <w:p w14:paraId="42AC2CC6" w14:textId="77777777" w:rsidR="001146AA" w:rsidRPr="00B62BD2" w:rsidRDefault="001146AA" w:rsidP="001146AA">
      <w:pPr>
        <w:pStyle w:val="1bodycopy10pt"/>
        <w:rPr>
          <w:rFonts w:asciiTheme="minorHAnsi" w:hAnsiTheme="minorHAnsi" w:cstheme="minorHAnsi"/>
          <w:sz w:val="22"/>
          <w:szCs w:val="22"/>
        </w:rPr>
      </w:pPr>
    </w:p>
    <w:p w14:paraId="623E764E"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The academy aims to foster good relations between those who share a protected characteristic and those who do not share it by:</w:t>
      </w:r>
    </w:p>
    <w:p w14:paraId="114D6807"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3478BF">
        <w:rPr>
          <w:rFonts w:asciiTheme="minorHAnsi" w:hAnsiTheme="minorHAnsi" w:cstheme="minorHAnsi"/>
          <w:sz w:val="22"/>
          <w:szCs w:val="22"/>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w:t>
      </w:r>
      <w:r w:rsidRPr="00B62BD2">
        <w:rPr>
          <w:rFonts w:asciiTheme="minorHAnsi" w:hAnsiTheme="minorHAnsi" w:cstheme="minorHAnsi"/>
          <w:sz w:val="22"/>
          <w:szCs w:val="22"/>
        </w:rPr>
        <w:t>n English/reading, pupils will be introduced to literature from a range of cultures</w:t>
      </w:r>
    </w:p>
    <w:p w14:paraId="619C9847"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lastRenderedPageBreak/>
        <w:t>Holding assemblies dealing with relevant issues. Pupils will be encouraged to take a lead in such assemblies and we will also invite external speakers to contribute</w:t>
      </w:r>
    </w:p>
    <w:p w14:paraId="4F8ABD6D"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 xml:space="preserve">Working with our local community. This includes inviting leaders of local faith groups to speak at assemblies, and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academy trips and activities based around the local community</w:t>
      </w:r>
    </w:p>
    <w:p w14:paraId="1891CC14"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Encouraging and implementing initiatives to deal with tensions between different groups of pupils within the academy. For example, our academy council has representatives from different year groups and is formed of pupils from a range of backgrounds. All pupils are encouraged to participate in the academy’s activities, such as sports clubs. We also work with parents to promote knowledge and understanding of different cultures</w:t>
      </w:r>
    </w:p>
    <w:p w14:paraId="2C4EC7B3" w14:textId="77777777" w:rsidR="001146AA" w:rsidRPr="00B62BD2" w:rsidRDefault="001146AA" w:rsidP="001146AA">
      <w:pPr>
        <w:pStyle w:val="4Bulletedcopyblue"/>
        <w:numPr>
          <w:ilvl w:val="0"/>
          <w:numId w:val="8"/>
        </w:numPr>
        <w:rPr>
          <w:rFonts w:asciiTheme="minorHAnsi" w:hAnsiTheme="minorHAnsi" w:cstheme="minorHAnsi"/>
          <w:sz w:val="22"/>
          <w:szCs w:val="22"/>
        </w:rPr>
      </w:pPr>
      <w:r w:rsidRPr="00B62BD2">
        <w:rPr>
          <w:rFonts w:asciiTheme="minorHAnsi" w:hAnsiTheme="minorHAnsi" w:cstheme="minorHAnsi"/>
          <w:sz w:val="22"/>
          <w:szCs w:val="22"/>
        </w:rPr>
        <w:t>Developing links with people and groups who have specialist knowledge about particular characteristics, which helps inform and develop our approach.</w:t>
      </w:r>
    </w:p>
    <w:p w14:paraId="654FECDA" w14:textId="77777777" w:rsidR="001146AA" w:rsidRPr="00FD2A05" w:rsidRDefault="001146AA" w:rsidP="001146AA">
      <w:pPr>
        <w:pStyle w:val="Heading1"/>
        <w:rPr>
          <w:rFonts w:asciiTheme="minorHAnsi" w:hAnsiTheme="minorHAnsi" w:cstheme="minorHAnsi"/>
          <w:b/>
          <w:color w:val="auto"/>
        </w:rPr>
      </w:pPr>
      <w:bookmarkStart w:id="10" w:name="_Toc493589713"/>
      <w:bookmarkStart w:id="11" w:name="_Toc57622501"/>
      <w:r w:rsidRPr="00FD2A05">
        <w:rPr>
          <w:rFonts w:asciiTheme="minorHAnsi" w:hAnsiTheme="minorHAnsi" w:cstheme="minorHAnsi"/>
          <w:b/>
          <w:color w:val="auto"/>
        </w:rPr>
        <w:t>Equality considerations in decision-making</w:t>
      </w:r>
      <w:bookmarkEnd w:id="10"/>
      <w:bookmarkEnd w:id="11"/>
    </w:p>
    <w:p w14:paraId="463E4455" w14:textId="77777777" w:rsidR="001146AA" w:rsidRPr="00B62BD2" w:rsidRDefault="001146AA" w:rsidP="001146AA">
      <w:pPr>
        <w:pStyle w:val="1bodycopy10pt"/>
        <w:rPr>
          <w:rFonts w:asciiTheme="minorHAnsi" w:hAnsiTheme="minorHAnsi" w:cstheme="minorHAnsi"/>
          <w:sz w:val="22"/>
          <w:szCs w:val="22"/>
        </w:rPr>
      </w:pPr>
    </w:p>
    <w:p w14:paraId="5DD04240"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 xml:space="preserve">The academy ensures it has due regard to equality considerations whenever significant decisions are made. </w:t>
      </w:r>
    </w:p>
    <w:p w14:paraId="198A7522" w14:textId="77777777" w:rsidR="001146AA" w:rsidRPr="003478BF" w:rsidRDefault="001146AA" w:rsidP="001146AA">
      <w:pPr>
        <w:pStyle w:val="1bodycopy10pt"/>
        <w:rPr>
          <w:rFonts w:asciiTheme="minorHAnsi" w:hAnsiTheme="minorHAnsi" w:cstheme="minorHAnsi"/>
          <w:sz w:val="22"/>
          <w:szCs w:val="22"/>
        </w:rPr>
      </w:pPr>
      <w:r w:rsidRPr="003478BF">
        <w:rPr>
          <w:rFonts w:asciiTheme="minorHAnsi" w:hAnsiTheme="minorHAnsi" w:cstheme="minorHAnsi"/>
          <w:sz w:val="22"/>
          <w:szCs w:val="22"/>
        </w:rPr>
        <w:t>The academy always considers the impact of significant decisions on particu</w:t>
      </w:r>
      <w:r>
        <w:rPr>
          <w:rFonts w:asciiTheme="minorHAnsi" w:hAnsiTheme="minorHAnsi" w:cstheme="minorHAnsi"/>
          <w:sz w:val="22"/>
          <w:szCs w:val="22"/>
        </w:rPr>
        <w:t xml:space="preserve">lar groups. For example, when an </w:t>
      </w:r>
      <w:r w:rsidRPr="003478BF">
        <w:rPr>
          <w:rFonts w:asciiTheme="minorHAnsi" w:hAnsiTheme="minorHAnsi" w:cstheme="minorHAnsi"/>
          <w:sz w:val="22"/>
          <w:szCs w:val="22"/>
        </w:rPr>
        <w:t xml:space="preserve">academy trip or activity is being planned, the academy considers whether the trip: </w:t>
      </w:r>
    </w:p>
    <w:p w14:paraId="6FBC51B2"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Cuts across any religious holidays</w:t>
      </w:r>
    </w:p>
    <w:p w14:paraId="26970A48"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Is accessible to pupils with disabilities</w:t>
      </w:r>
    </w:p>
    <w:p w14:paraId="0B72464C" w14:textId="77777777" w:rsidR="001146AA" w:rsidRPr="00B62BD2" w:rsidRDefault="001146AA" w:rsidP="001146AA">
      <w:pPr>
        <w:pStyle w:val="4Bulletedcopyblue"/>
        <w:numPr>
          <w:ilvl w:val="0"/>
          <w:numId w:val="9"/>
        </w:numPr>
        <w:rPr>
          <w:rFonts w:asciiTheme="minorHAnsi" w:hAnsiTheme="minorHAnsi" w:cstheme="minorHAnsi"/>
          <w:sz w:val="22"/>
          <w:szCs w:val="22"/>
        </w:rPr>
      </w:pPr>
      <w:r w:rsidRPr="00B62BD2">
        <w:rPr>
          <w:rFonts w:asciiTheme="minorHAnsi" w:hAnsiTheme="minorHAnsi" w:cstheme="minorHAnsi"/>
          <w:sz w:val="22"/>
          <w:szCs w:val="22"/>
        </w:rPr>
        <w:t>Has equivalent facilities for boys and girls</w:t>
      </w:r>
    </w:p>
    <w:p w14:paraId="39FF98CB" w14:textId="77777777" w:rsidR="001146AA" w:rsidRPr="00B62BD2" w:rsidRDefault="001146AA" w:rsidP="001146AA">
      <w:pPr>
        <w:pStyle w:val="1bodycopy10pt"/>
        <w:rPr>
          <w:rFonts w:asciiTheme="minorHAnsi" w:hAnsiTheme="minorHAnsi" w:cstheme="minorHAnsi"/>
          <w:sz w:val="22"/>
          <w:szCs w:val="22"/>
        </w:rPr>
      </w:pPr>
      <w:r w:rsidRPr="00B62BD2">
        <w:rPr>
          <w:rFonts w:asciiTheme="minorHAnsi" w:hAnsiTheme="minorHAnsi" w:cstheme="minorHAnsi"/>
          <w:sz w:val="22"/>
          <w:szCs w:val="22"/>
        </w:rPr>
        <w:t xml:space="preserve">The academy keeps a written record (known as an Equality Impact Assessment) to show we have actively considered our equality duties and asked ourselves relevant questions. This is recorded at the same time as the risk assessment when planning academy trips and activities. The record is completed by the member of staff </w:t>
      </w:r>
      <w:proofErr w:type="spellStart"/>
      <w:r w:rsidRPr="00B62BD2">
        <w:rPr>
          <w:rFonts w:asciiTheme="minorHAnsi" w:hAnsiTheme="minorHAnsi" w:cstheme="minorHAnsi"/>
          <w:sz w:val="22"/>
          <w:szCs w:val="22"/>
        </w:rPr>
        <w:t>organising</w:t>
      </w:r>
      <w:proofErr w:type="spellEnd"/>
      <w:r w:rsidRPr="00B62BD2">
        <w:rPr>
          <w:rFonts w:asciiTheme="minorHAnsi" w:hAnsiTheme="minorHAnsi" w:cstheme="minorHAnsi"/>
          <w:sz w:val="22"/>
          <w:szCs w:val="22"/>
        </w:rPr>
        <w:t xml:space="preserve"> the activity and is stored electronically with the completed risk assessment.  </w:t>
      </w:r>
    </w:p>
    <w:p w14:paraId="1D956CA7" w14:textId="77777777" w:rsidR="001146AA" w:rsidRPr="00FD2A05" w:rsidRDefault="001146AA" w:rsidP="001146AA">
      <w:pPr>
        <w:pStyle w:val="Heading1"/>
        <w:rPr>
          <w:rFonts w:asciiTheme="minorHAnsi" w:hAnsiTheme="minorHAnsi" w:cstheme="minorHAnsi"/>
          <w:b/>
          <w:color w:val="auto"/>
        </w:rPr>
      </w:pPr>
      <w:bookmarkStart w:id="12" w:name="_Toc493589714"/>
      <w:bookmarkStart w:id="13" w:name="_Toc57622502"/>
      <w:r w:rsidRPr="00FD2A05">
        <w:rPr>
          <w:rFonts w:asciiTheme="minorHAnsi" w:hAnsiTheme="minorHAnsi" w:cstheme="minorHAnsi"/>
          <w:b/>
          <w:color w:val="auto"/>
        </w:rPr>
        <w:t>Equality objectives</w:t>
      </w:r>
      <w:bookmarkEnd w:id="12"/>
      <w:bookmarkEnd w:id="13"/>
    </w:p>
    <w:p w14:paraId="08761265" w14:textId="77777777" w:rsidR="001146AA" w:rsidRPr="00B62BD2" w:rsidRDefault="001146AA" w:rsidP="001146AA"/>
    <w:p w14:paraId="34AC6A5C" w14:textId="77777777" w:rsidR="001146AA" w:rsidRPr="003478BF" w:rsidRDefault="001146AA" w:rsidP="001146AA">
      <w:pPr>
        <w:rPr>
          <w:rFonts w:asciiTheme="minorHAnsi" w:hAnsiTheme="minorHAnsi" w:cstheme="minorHAnsi"/>
        </w:rPr>
      </w:pPr>
      <w:r w:rsidRPr="003478BF">
        <w:rPr>
          <w:rFonts w:asciiTheme="minorHAnsi" w:hAnsiTheme="minorHAnsi" w:cstheme="minorHAnsi"/>
        </w:rPr>
        <w:t>The academy aims to set three objectives:</w:t>
      </w:r>
    </w:p>
    <w:p w14:paraId="557911B4" w14:textId="77777777" w:rsidR="001146AA" w:rsidRPr="003478BF" w:rsidRDefault="001146AA" w:rsidP="001146AA">
      <w:pPr>
        <w:rPr>
          <w:rFonts w:asciiTheme="minorHAnsi" w:hAnsiTheme="minorHAnsi" w:cstheme="minorHAnsi"/>
        </w:rPr>
      </w:pPr>
    </w:p>
    <w:p w14:paraId="20A90EC5"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focused on pupil outcomes and relating to an issue/characteristic affecting a disproportionately large share of </w:t>
      </w:r>
      <w:r>
        <w:rPr>
          <w:rFonts w:asciiTheme="minorHAnsi" w:hAnsiTheme="minorHAnsi" w:cstheme="minorHAnsi"/>
        </w:rPr>
        <w:t>our</w:t>
      </w:r>
      <w:r w:rsidRPr="00FD2A05">
        <w:rPr>
          <w:rFonts w:asciiTheme="minorHAnsi" w:hAnsiTheme="minorHAnsi" w:cstheme="minorHAnsi"/>
        </w:rPr>
        <w:t xml:space="preserve"> pupils compared to the national average; this will help to ensure our academy is able to take action which will have an impact on a significant scale. </w:t>
      </w:r>
    </w:p>
    <w:p w14:paraId="10A85005" w14:textId="77777777" w:rsidR="001146AA" w:rsidRPr="00B62BD2" w:rsidRDefault="001146AA" w:rsidP="001146AA">
      <w:pPr>
        <w:ind w:left="851" w:hanging="284"/>
        <w:rPr>
          <w:rFonts w:asciiTheme="minorHAnsi" w:hAnsiTheme="minorHAnsi" w:cstheme="minorHAnsi"/>
        </w:rPr>
      </w:pPr>
    </w:p>
    <w:p w14:paraId="241288FD"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 xml:space="preserve">One objective focused on outcomes and relating to an issue/characteristic significantly affecting a small share of pupils compared to the national average. Research nationally suggests some of the largest and most stubborn ‘gaps’ in outcomes are in academies with very small numbers of children with that particular characteristic – such pupils should not be overlooked. </w:t>
      </w:r>
    </w:p>
    <w:p w14:paraId="761E1C16" w14:textId="77777777" w:rsidR="001146AA" w:rsidRPr="00B62BD2" w:rsidRDefault="001146AA" w:rsidP="001146AA">
      <w:pPr>
        <w:ind w:left="851" w:hanging="284"/>
        <w:rPr>
          <w:rFonts w:asciiTheme="minorHAnsi" w:hAnsiTheme="minorHAnsi" w:cstheme="minorHAnsi"/>
        </w:rPr>
      </w:pPr>
    </w:p>
    <w:p w14:paraId="7C287173" w14:textId="77777777" w:rsidR="001146AA" w:rsidRPr="00FD2A05" w:rsidRDefault="001146AA" w:rsidP="001146AA">
      <w:pPr>
        <w:pStyle w:val="ListParagraph"/>
        <w:numPr>
          <w:ilvl w:val="0"/>
          <w:numId w:val="10"/>
        </w:numPr>
        <w:ind w:left="851" w:hanging="284"/>
        <w:rPr>
          <w:rFonts w:asciiTheme="minorHAnsi" w:hAnsiTheme="minorHAnsi" w:cstheme="minorHAnsi"/>
        </w:rPr>
      </w:pPr>
      <w:r w:rsidRPr="00FD2A05">
        <w:rPr>
          <w:rFonts w:asciiTheme="minorHAnsi" w:hAnsiTheme="minorHAnsi" w:cstheme="minorHAnsi"/>
        </w:rPr>
        <w:t>One objective relating to actions with a wider scope/impact, perhaps in relation to curriculum content, enrichment activities, developing the ‘whole child’, whole school values and behaviours, work with parents/carers and the wider community or a workforce issue; this will ensure equality is not seen exclusively in relation to pupil outcome measures.</w:t>
      </w:r>
    </w:p>
    <w:p w14:paraId="3695338D" w14:textId="77777777" w:rsidR="001146AA" w:rsidRPr="00B62BD2" w:rsidRDefault="001146AA" w:rsidP="001146AA">
      <w:pPr>
        <w:pStyle w:val="1bodycopy10pt"/>
        <w:rPr>
          <w:rFonts w:asciiTheme="minorHAnsi" w:hAnsiTheme="minorHAnsi" w:cstheme="minorHAnsi"/>
          <w:sz w:val="22"/>
          <w:szCs w:val="22"/>
        </w:rPr>
      </w:pPr>
    </w:p>
    <w:p w14:paraId="14E77BEC" w14:textId="77777777" w:rsidR="001146AA" w:rsidRPr="00B62BD2" w:rsidRDefault="001146AA" w:rsidP="001146AA">
      <w:pPr>
        <w:rPr>
          <w:rFonts w:asciiTheme="minorHAnsi" w:hAnsiTheme="minorHAnsi" w:cstheme="minorHAnsi"/>
          <w:b/>
          <w:sz w:val="32"/>
          <w:szCs w:val="32"/>
        </w:rPr>
      </w:pPr>
      <w:r w:rsidRPr="00B62BD2">
        <w:rPr>
          <w:rFonts w:asciiTheme="minorHAnsi" w:hAnsiTheme="minorHAnsi" w:cstheme="minorHAnsi"/>
          <w:b/>
          <w:sz w:val="32"/>
          <w:szCs w:val="32"/>
        </w:rPr>
        <w:t xml:space="preserve">Requirement to publish information annually: </w:t>
      </w:r>
    </w:p>
    <w:p w14:paraId="0F89BC18" w14:textId="77777777" w:rsidR="001146AA" w:rsidRPr="00B62BD2" w:rsidRDefault="001146AA" w:rsidP="001146AA">
      <w:pPr>
        <w:rPr>
          <w:rFonts w:asciiTheme="minorHAnsi" w:hAnsiTheme="minorHAnsi" w:cstheme="minorHAnsi"/>
        </w:rPr>
      </w:pPr>
    </w:p>
    <w:p w14:paraId="32019067" w14:textId="77777777" w:rsidR="001146AA" w:rsidRPr="003478BF" w:rsidRDefault="001146AA" w:rsidP="001146AA">
      <w:pPr>
        <w:rPr>
          <w:rFonts w:asciiTheme="minorHAnsi" w:hAnsiTheme="minorHAnsi" w:cstheme="minorHAnsi"/>
        </w:rPr>
      </w:pPr>
      <w:r w:rsidRPr="00B62BD2">
        <w:rPr>
          <w:rFonts w:asciiTheme="minorHAnsi" w:hAnsiTheme="minorHAnsi" w:cstheme="minorHAnsi"/>
        </w:rPr>
        <w:t>The academy will publish an annual update on the website</w:t>
      </w:r>
      <w:r w:rsidR="000F3B26">
        <w:rPr>
          <w:rFonts w:asciiTheme="minorHAnsi" w:hAnsiTheme="minorHAnsi" w:cstheme="minorHAnsi"/>
        </w:rPr>
        <w:t>.</w:t>
      </w:r>
      <w:r w:rsidRPr="00B62BD2">
        <w:rPr>
          <w:rFonts w:asciiTheme="minorHAnsi" w:hAnsiTheme="minorHAnsi" w:cstheme="minorHAnsi"/>
        </w:rPr>
        <w:t xml:space="preserve"> </w:t>
      </w:r>
      <w:r w:rsidRPr="003478BF">
        <w:rPr>
          <w:rFonts w:asciiTheme="minorHAnsi" w:hAnsiTheme="minorHAnsi" w:cstheme="minorHAnsi"/>
        </w:rPr>
        <w:t xml:space="preserve">This update will include: </w:t>
      </w:r>
    </w:p>
    <w:p w14:paraId="010D954A" w14:textId="77777777" w:rsidR="001146AA" w:rsidRPr="003478BF" w:rsidRDefault="001146AA" w:rsidP="001146AA">
      <w:pPr>
        <w:rPr>
          <w:rFonts w:asciiTheme="minorHAnsi" w:hAnsiTheme="minorHAnsi" w:cstheme="minorHAnsi"/>
        </w:rPr>
      </w:pPr>
    </w:p>
    <w:p w14:paraId="0124F182" w14:textId="77777777" w:rsidR="001146AA" w:rsidRPr="00FD2A05" w:rsidRDefault="001146AA" w:rsidP="001146AA">
      <w:pPr>
        <w:pStyle w:val="ListParagraph"/>
        <w:numPr>
          <w:ilvl w:val="1"/>
          <w:numId w:val="6"/>
        </w:numPr>
        <w:ind w:left="851"/>
        <w:rPr>
          <w:rFonts w:asciiTheme="minorHAnsi" w:hAnsiTheme="minorHAnsi" w:cstheme="minorHAnsi"/>
        </w:rPr>
      </w:pPr>
      <w:r w:rsidRPr="00FD2A05">
        <w:rPr>
          <w:rFonts w:asciiTheme="minorHAnsi" w:hAnsiTheme="minorHAnsi" w:cstheme="minorHAnsi"/>
        </w:rPr>
        <w:t>Pupil information: academy level data about the composition of the pupil population and their outcomes, in relation to gender, Special Educational Needs (SEN) and disability, race/ethnicity and those with English as an Additional Language (EAL), children who are/have been Looked After (CLA) and pupils who are eligible for Free School Meals (FSM), or who more broadly qualify for the Pupil Premium.</w:t>
      </w:r>
    </w:p>
    <w:p w14:paraId="0151AF7F" w14:textId="77777777" w:rsidR="001146AA" w:rsidRPr="00FD2A05" w:rsidRDefault="001146AA" w:rsidP="001146AA">
      <w:pPr>
        <w:pStyle w:val="Heading1"/>
        <w:rPr>
          <w:rFonts w:asciiTheme="minorHAnsi" w:hAnsiTheme="minorHAnsi" w:cstheme="minorHAnsi"/>
          <w:b/>
          <w:color w:val="auto"/>
        </w:rPr>
      </w:pPr>
      <w:bookmarkStart w:id="14" w:name="_Toc493495532"/>
      <w:bookmarkStart w:id="15" w:name="_Toc493589716"/>
      <w:bookmarkStart w:id="16" w:name="_Toc57622504"/>
      <w:r w:rsidRPr="00FD2A05">
        <w:rPr>
          <w:rFonts w:asciiTheme="minorHAnsi" w:hAnsiTheme="minorHAnsi" w:cstheme="minorHAnsi"/>
          <w:b/>
          <w:color w:val="auto"/>
        </w:rPr>
        <w:t>Links with other policies</w:t>
      </w:r>
      <w:bookmarkEnd w:id="14"/>
      <w:bookmarkEnd w:id="15"/>
      <w:bookmarkEnd w:id="16"/>
    </w:p>
    <w:p w14:paraId="35C63AA5" w14:textId="77777777" w:rsidR="001146AA" w:rsidRPr="00B62BD2" w:rsidRDefault="001146AA" w:rsidP="001146AA">
      <w:pPr>
        <w:pStyle w:val="1bodycopy10pt"/>
        <w:rPr>
          <w:rFonts w:asciiTheme="minorHAnsi" w:hAnsiTheme="minorHAnsi" w:cstheme="minorHAnsi"/>
          <w:sz w:val="22"/>
          <w:szCs w:val="22"/>
        </w:rPr>
      </w:pPr>
    </w:p>
    <w:p w14:paraId="10C48A2E" w14:textId="77777777" w:rsidR="001146AA" w:rsidRPr="00D75C25" w:rsidRDefault="001146AA" w:rsidP="001146AA">
      <w:pPr>
        <w:pStyle w:val="1bodycopy10pt"/>
        <w:rPr>
          <w:rFonts w:asciiTheme="minorHAnsi" w:hAnsiTheme="minorHAnsi" w:cstheme="minorHAnsi"/>
          <w:sz w:val="22"/>
          <w:szCs w:val="22"/>
        </w:rPr>
      </w:pPr>
      <w:r w:rsidRPr="00D75C25">
        <w:rPr>
          <w:rFonts w:asciiTheme="minorHAnsi" w:hAnsiTheme="minorHAnsi" w:cstheme="minorHAnsi"/>
          <w:sz w:val="22"/>
          <w:szCs w:val="22"/>
        </w:rPr>
        <w:t>This document links to the following policies:</w:t>
      </w:r>
    </w:p>
    <w:p w14:paraId="5EF5CB7E" w14:textId="77777777" w:rsidR="001146AA" w:rsidRPr="00D75C25" w:rsidRDefault="001146AA" w:rsidP="001146AA">
      <w:pPr>
        <w:pStyle w:val="4Bulletedcopyblue"/>
        <w:numPr>
          <w:ilvl w:val="0"/>
          <w:numId w:val="11"/>
        </w:numPr>
        <w:rPr>
          <w:rFonts w:asciiTheme="minorHAnsi" w:hAnsiTheme="minorHAnsi" w:cstheme="minorHAnsi"/>
          <w:sz w:val="22"/>
          <w:szCs w:val="22"/>
        </w:rPr>
      </w:pPr>
      <w:r w:rsidRPr="00D75C25">
        <w:rPr>
          <w:rFonts w:asciiTheme="minorHAnsi" w:hAnsiTheme="minorHAnsi" w:cstheme="minorHAnsi"/>
          <w:sz w:val="22"/>
          <w:szCs w:val="22"/>
        </w:rPr>
        <w:t>Accessibility plan</w:t>
      </w:r>
    </w:p>
    <w:p w14:paraId="168C973D" w14:textId="77777777" w:rsidR="00816F5B" w:rsidRPr="00D75C25" w:rsidRDefault="00816F5B" w:rsidP="001146AA">
      <w:pPr>
        <w:pStyle w:val="4Bulletedcopyblue"/>
        <w:numPr>
          <w:ilvl w:val="0"/>
          <w:numId w:val="11"/>
        </w:numPr>
        <w:rPr>
          <w:rFonts w:asciiTheme="minorHAnsi" w:hAnsiTheme="minorHAnsi" w:cstheme="minorHAnsi"/>
          <w:sz w:val="22"/>
          <w:szCs w:val="22"/>
        </w:rPr>
      </w:pPr>
      <w:r w:rsidRPr="00D75C25">
        <w:rPr>
          <w:rFonts w:asciiTheme="minorHAnsi" w:hAnsiTheme="minorHAnsi" w:cstheme="minorHAnsi"/>
          <w:sz w:val="22"/>
          <w:szCs w:val="22"/>
        </w:rPr>
        <w:t>Supporting pupils with medical conditions</w:t>
      </w:r>
    </w:p>
    <w:p w14:paraId="2A92B94E" w14:textId="77777777" w:rsidR="00816F5B" w:rsidRPr="00D75C25" w:rsidRDefault="00816F5B" w:rsidP="001146AA">
      <w:pPr>
        <w:pStyle w:val="4Bulletedcopyblue"/>
        <w:numPr>
          <w:ilvl w:val="0"/>
          <w:numId w:val="11"/>
        </w:numPr>
        <w:rPr>
          <w:rFonts w:asciiTheme="minorHAnsi" w:hAnsiTheme="minorHAnsi" w:cstheme="minorHAnsi"/>
          <w:sz w:val="22"/>
          <w:szCs w:val="22"/>
        </w:rPr>
      </w:pPr>
      <w:proofErr w:type="spellStart"/>
      <w:r w:rsidRPr="00D75C25">
        <w:rPr>
          <w:rFonts w:asciiTheme="minorHAnsi" w:hAnsiTheme="minorHAnsi" w:cstheme="minorHAnsi"/>
          <w:sz w:val="22"/>
          <w:szCs w:val="22"/>
        </w:rPr>
        <w:t>Behaviour</w:t>
      </w:r>
      <w:proofErr w:type="spellEnd"/>
      <w:r w:rsidRPr="00D75C25">
        <w:rPr>
          <w:rFonts w:asciiTheme="minorHAnsi" w:hAnsiTheme="minorHAnsi" w:cstheme="minorHAnsi"/>
          <w:sz w:val="22"/>
          <w:szCs w:val="22"/>
        </w:rPr>
        <w:t xml:space="preserve"> policy</w:t>
      </w:r>
    </w:p>
    <w:p w14:paraId="59DBBD60" w14:textId="77777777" w:rsidR="000F3B26" w:rsidRPr="00D75C25" w:rsidRDefault="000F3B26" w:rsidP="001146AA">
      <w:pPr>
        <w:pStyle w:val="4Bulletedcopyblue"/>
        <w:numPr>
          <w:ilvl w:val="0"/>
          <w:numId w:val="11"/>
        </w:numPr>
        <w:rPr>
          <w:rFonts w:asciiTheme="minorHAnsi" w:hAnsiTheme="minorHAnsi" w:cstheme="minorHAnsi"/>
          <w:sz w:val="22"/>
          <w:szCs w:val="22"/>
        </w:rPr>
      </w:pPr>
      <w:r w:rsidRPr="00D75C25">
        <w:rPr>
          <w:rFonts w:asciiTheme="minorHAnsi" w:hAnsiTheme="minorHAnsi" w:cstheme="minorHAnsi"/>
          <w:sz w:val="22"/>
          <w:szCs w:val="22"/>
        </w:rPr>
        <w:t>Code of Conduct</w:t>
      </w:r>
    </w:p>
    <w:p w14:paraId="5DFCF61F" w14:textId="77777777" w:rsidR="00816F5B" w:rsidRPr="003478BF" w:rsidRDefault="00816F5B" w:rsidP="00816F5B">
      <w:pPr>
        <w:pStyle w:val="4Bulletedcopyblue"/>
        <w:numPr>
          <w:ilvl w:val="0"/>
          <w:numId w:val="0"/>
        </w:numPr>
        <w:ind w:left="890"/>
        <w:rPr>
          <w:rFonts w:asciiTheme="minorHAnsi" w:hAnsiTheme="minorHAnsi" w:cstheme="minorHAnsi"/>
          <w:sz w:val="22"/>
          <w:szCs w:val="22"/>
        </w:rPr>
      </w:pPr>
    </w:p>
    <w:p w14:paraId="7BB24C94" w14:textId="77777777" w:rsidR="001146AA" w:rsidRPr="00B62BD2" w:rsidRDefault="001146AA" w:rsidP="001146AA">
      <w:pPr>
        <w:pStyle w:val="1bodycopy10pt"/>
        <w:rPr>
          <w:rFonts w:asciiTheme="minorHAnsi" w:hAnsiTheme="minorHAnsi" w:cstheme="minorHAnsi"/>
          <w:sz w:val="22"/>
          <w:szCs w:val="22"/>
        </w:rPr>
      </w:pPr>
    </w:p>
    <w:p w14:paraId="0230B7EA" w14:textId="77777777" w:rsidR="007B4F5C" w:rsidRDefault="007B4F5C" w:rsidP="001146AA">
      <w:pPr>
        <w:rPr>
          <w:rFonts w:asciiTheme="minorHAnsi" w:hAnsiTheme="minorHAnsi" w:cstheme="minorHAnsi"/>
          <w:b/>
          <w:sz w:val="24"/>
          <w:szCs w:val="24"/>
          <w:u w:val="single"/>
        </w:rPr>
      </w:pPr>
    </w:p>
    <w:p w14:paraId="220C4016" w14:textId="77777777" w:rsidR="007B4F5C" w:rsidDel="004B32DE" w:rsidRDefault="007B4F5C" w:rsidP="001146AA">
      <w:pPr>
        <w:rPr>
          <w:del w:id="17" w:author="Kristina Lloyd-Fisher" w:date="2024-12-12T16:21:00Z"/>
          <w:rFonts w:asciiTheme="minorHAnsi" w:hAnsiTheme="minorHAnsi" w:cstheme="minorHAnsi"/>
          <w:b/>
          <w:sz w:val="24"/>
          <w:szCs w:val="24"/>
          <w:u w:val="single"/>
        </w:rPr>
      </w:pPr>
    </w:p>
    <w:p w14:paraId="4B0348B0" w14:textId="77777777" w:rsidR="007B4F5C" w:rsidRDefault="007B4F5C" w:rsidP="001146AA">
      <w:pPr>
        <w:rPr>
          <w:rFonts w:asciiTheme="minorHAnsi" w:hAnsiTheme="minorHAnsi" w:cstheme="minorHAnsi"/>
          <w:b/>
          <w:sz w:val="24"/>
          <w:szCs w:val="24"/>
          <w:u w:val="single"/>
        </w:rPr>
      </w:pPr>
    </w:p>
    <w:p w14:paraId="5808575C" w14:textId="77777777" w:rsidR="007B4F5C" w:rsidRDefault="007B4F5C" w:rsidP="001146AA">
      <w:pPr>
        <w:rPr>
          <w:rFonts w:asciiTheme="minorHAnsi" w:hAnsiTheme="minorHAnsi" w:cstheme="minorHAnsi"/>
          <w:b/>
          <w:sz w:val="24"/>
          <w:szCs w:val="24"/>
          <w:u w:val="single"/>
        </w:rPr>
      </w:pPr>
    </w:p>
    <w:p w14:paraId="530C52F1" w14:textId="77777777" w:rsidR="007B4F5C" w:rsidRDefault="007B4F5C" w:rsidP="001146AA">
      <w:pPr>
        <w:rPr>
          <w:rFonts w:asciiTheme="minorHAnsi" w:hAnsiTheme="minorHAnsi" w:cstheme="minorHAnsi"/>
          <w:b/>
          <w:sz w:val="24"/>
          <w:szCs w:val="24"/>
          <w:u w:val="single"/>
        </w:rPr>
      </w:pPr>
    </w:p>
    <w:p w14:paraId="1AD6BE52" w14:textId="77777777" w:rsidR="007B4F5C" w:rsidRDefault="007B4F5C" w:rsidP="001146AA">
      <w:pPr>
        <w:rPr>
          <w:rFonts w:asciiTheme="minorHAnsi" w:hAnsiTheme="minorHAnsi" w:cstheme="minorHAnsi"/>
          <w:b/>
          <w:sz w:val="24"/>
          <w:szCs w:val="24"/>
          <w:u w:val="single"/>
        </w:rPr>
      </w:pPr>
    </w:p>
    <w:p w14:paraId="3B50104E" w14:textId="77777777" w:rsidR="007B4F5C" w:rsidRDefault="007B4F5C" w:rsidP="001146AA">
      <w:pPr>
        <w:rPr>
          <w:rFonts w:asciiTheme="minorHAnsi" w:hAnsiTheme="minorHAnsi" w:cstheme="minorHAnsi"/>
          <w:b/>
          <w:sz w:val="24"/>
          <w:szCs w:val="24"/>
          <w:u w:val="single"/>
        </w:rPr>
      </w:pPr>
    </w:p>
    <w:p w14:paraId="098E42E0" w14:textId="77777777" w:rsidR="007B4F5C" w:rsidRDefault="007B4F5C" w:rsidP="001146AA">
      <w:pPr>
        <w:rPr>
          <w:rFonts w:asciiTheme="minorHAnsi" w:hAnsiTheme="minorHAnsi" w:cstheme="minorHAnsi"/>
          <w:b/>
          <w:sz w:val="24"/>
          <w:szCs w:val="24"/>
          <w:u w:val="single"/>
        </w:rPr>
      </w:pPr>
    </w:p>
    <w:p w14:paraId="6D4621AB" w14:textId="77777777" w:rsidR="00DC3043" w:rsidRDefault="00DC3043" w:rsidP="001146AA">
      <w:pPr>
        <w:rPr>
          <w:rFonts w:asciiTheme="minorHAnsi" w:hAnsiTheme="minorHAnsi" w:cstheme="minorHAnsi"/>
          <w:b/>
          <w:sz w:val="24"/>
          <w:szCs w:val="24"/>
          <w:u w:val="single"/>
        </w:rPr>
        <w:sectPr w:rsidR="00DC3043" w:rsidSect="00DC3043">
          <w:footerReference w:type="default" r:id="rId11"/>
          <w:pgSz w:w="11906" w:h="16838"/>
          <w:pgMar w:top="1440" w:right="1440" w:bottom="1440" w:left="1440" w:header="709" w:footer="709" w:gutter="0"/>
          <w:cols w:space="708"/>
          <w:docGrid w:linePitch="360"/>
        </w:sectPr>
      </w:pPr>
    </w:p>
    <w:p w14:paraId="60D01B27" w14:textId="77777777" w:rsidR="00D874FC" w:rsidRDefault="00D874FC"/>
    <w:sectPr w:rsidR="00D874FC" w:rsidSect="00DC304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DED0C" w14:textId="77777777" w:rsidR="00A674BF" w:rsidRDefault="00A674BF" w:rsidP="00FA154F">
      <w:r>
        <w:separator/>
      </w:r>
    </w:p>
  </w:endnote>
  <w:endnote w:type="continuationSeparator" w:id="0">
    <w:p w14:paraId="2B8BAD24" w14:textId="77777777" w:rsidR="00A674BF" w:rsidRDefault="00A674BF" w:rsidP="00FA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014084"/>
      <w:docPartObj>
        <w:docPartGallery w:val="Page Numbers (Bottom of Page)"/>
        <w:docPartUnique/>
      </w:docPartObj>
    </w:sdtPr>
    <w:sdtEndPr>
      <w:rPr>
        <w:noProof/>
      </w:rPr>
    </w:sdtEndPr>
    <w:sdtContent>
      <w:p w14:paraId="4512E266" w14:textId="77777777" w:rsidR="00FA154F" w:rsidRDefault="00FA154F" w:rsidP="00D75C25">
        <w:pPr>
          <w:pStyle w:val="Footer"/>
        </w:pPr>
        <w:r>
          <w:fldChar w:fldCharType="begin"/>
        </w:r>
        <w:r>
          <w:instrText xml:space="preserve"> PAGE   \* MERGEFORMAT </w:instrText>
        </w:r>
        <w:r>
          <w:fldChar w:fldCharType="separate"/>
        </w:r>
        <w:r w:rsidR="001C6665">
          <w:rPr>
            <w:noProof/>
          </w:rPr>
          <w:t>1</w:t>
        </w:r>
        <w:r>
          <w:rPr>
            <w:noProof/>
          </w:rPr>
          <w:fldChar w:fldCharType="end"/>
        </w:r>
      </w:p>
    </w:sdtContent>
  </w:sdt>
  <w:p w14:paraId="0084448A" w14:textId="77777777" w:rsidR="00FA154F" w:rsidRDefault="00FA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D7F14" w14:textId="77777777" w:rsidR="00A674BF" w:rsidRDefault="00A674BF" w:rsidP="00FA154F">
      <w:r>
        <w:separator/>
      </w:r>
    </w:p>
  </w:footnote>
  <w:footnote w:type="continuationSeparator" w:id="0">
    <w:p w14:paraId="4ED0E780" w14:textId="77777777" w:rsidR="00A674BF" w:rsidRDefault="00A674BF" w:rsidP="00FA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09.5pt;height:332pt" o:bullet="t">
        <v:imagedata r:id="rId1" o:title="TK_LOGO_POINTER_RGB_bullet_blue"/>
      </v:shape>
    </w:pict>
  </w:numPicBullet>
  <w:abstractNum w:abstractNumId="0" w15:restartNumberingAfterBreak="0">
    <w:nsid w:val="0202409E"/>
    <w:multiLevelType w:val="hybridMultilevel"/>
    <w:tmpl w:val="6360CB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43C232F"/>
    <w:multiLevelType w:val="hybridMultilevel"/>
    <w:tmpl w:val="E1AC1850"/>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2" w15:restartNumberingAfterBreak="0">
    <w:nsid w:val="08420938"/>
    <w:multiLevelType w:val="hybridMultilevel"/>
    <w:tmpl w:val="CADE39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A2A2BFA"/>
    <w:multiLevelType w:val="hybridMultilevel"/>
    <w:tmpl w:val="988C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201B1"/>
    <w:multiLevelType w:val="hybridMultilevel"/>
    <w:tmpl w:val="2B34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8DD1C68"/>
    <w:multiLevelType w:val="hybridMultilevel"/>
    <w:tmpl w:val="CBC8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3540D"/>
    <w:multiLevelType w:val="hybridMultilevel"/>
    <w:tmpl w:val="9912DA0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58626D88"/>
    <w:multiLevelType w:val="hybridMultilevel"/>
    <w:tmpl w:val="A8A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33EA9"/>
    <w:multiLevelType w:val="hybridMultilevel"/>
    <w:tmpl w:val="2F08BAF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64A54E4A"/>
    <w:multiLevelType w:val="hybridMultilevel"/>
    <w:tmpl w:val="B370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6CC0411E"/>
    <w:multiLevelType w:val="hybridMultilevel"/>
    <w:tmpl w:val="9C4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26EBD"/>
    <w:multiLevelType w:val="hybridMultilevel"/>
    <w:tmpl w:val="4D5E94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D7597"/>
    <w:multiLevelType w:val="multilevel"/>
    <w:tmpl w:val="085C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50822"/>
    <w:multiLevelType w:val="hybridMultilevel"/>
    <w:tmpl w:val="3A649CEC"/>
    <w:lvl w:ilvl="0" w:tplc="F4F85BDA">
      <w:start w:val="1"/>
      <w:numFmt w:val="decimal"/>
      <w:lvlText w:val="%1."/>
      <w:lvlJc w:val="left"/>
      <w:pPr>
        <w:ind w:left="534" w:hanging="360"/>
      </w:pPr>
      <w:rPr>
        <w:rFonts w:hint="default"/>
      </w:rPr>
    </w:lvl>
    <w:lvl w:ilvl="1" w:tplc="08090019" w:tentative="1">
      <w:start w:val="1"/>
      <w:numFmt w:val="lowerLetter"/>
      <w:lvlText w:val="%2."/>
      <w:lvlJc w:val="left"/>
      <w:pPr>
        <w:ind w:left="1254" w:hanging="360"/>
      </w:pPr>
    </w:lvl>
    <w:lvl w:ilvl="2" w:tplc="0809001B" w:tentative="1">
      <w:start w:val="1"/>
      <w:numFmt w:val="lowerRoman"/>
      <w:lvlText w:val="%3."/>
      <w:lvlJc w:val="right"/>
      <w:pPr>
        <w:ind w:left="1974" w:hanging="180"/>
      </w:pPr>
    </w:lvl>
    <w:lvl w:ilvl="3" w:tplc="0809000F" w:tentative="1">
      <w:start w:val="1"/>
      <w:numFmt w:val="decimal"/>
      <w:lvlText w:val="%4."/>
      <w:lvlJc w:val="left"/>
      <w:pPr>
        <w:ind w:left="2694" w:hanging="360"/>
      </w:pPr>
    </w:lvl>
    <w:lvl w:ilvl="4" w:tplc="08090019" w:tentative="1">
      <w:start w:val="1"/>
      <w:numFmt w:val="lowerLetter"/>
      <w:lvlText w:val="%5."/>
      <w:lvlJc w:val="left"/>
      <w:pPr>
        <w:ind w:left="3414" w:hanging="360"/>
      </w:pPr>
    </w:lvl>
    <w:lvl w:ilvl="5" w:tplc="0809001B" w:tentative="1">
      <w:start w:val="1"/>
      <w:numFmt w:val="lowerRoman"/>
      <w:lvlText w:val="%6."/>
      <w:lvlJc w:val="right"/>
      <w:pPr>
        <w:ind w:left="4134" w:hanging="180"/>
      </w:pPr>
    </w:lvl>
    <w:lvl w:ilvl="6" w:tplc="0809000F" w:tentative="1">
      <w:start w:val="1"/>
      <w:numFmt w:val="decimal"/>
      <w:lvlText w:val="%7."/>
      <w:lvlJc w:val="left"/>
      <w:pPr>
        <w:ind w:left="4854" w:hanging="360"/>
      </w:pPr>
    </w:lvl>
    <w:lvl w:ilvl="7" w:tplc="08090019" w:tentative="1">
      <w:start w:val="1"/>
      <w:numFmt w:val="lowerLetter"/>
      <w:lvlText w:val="%8."/>
      <w:lvlJc w:val="left"/>
      <w:pPr>
        <w:ind w:left="5574" w:hanging="360"/>
      </w:pPr>
    </w:lvl>
    <w:lvl w:ilvl="8" w:tplc="0809001B" w:tentative="1">
      <w:start w:val="1"/>
      <w:numFmt w:val="lowerRoman"/>
      <w:lvlText w:val="%9."/>
      <w:lvlJc w:val="right"/>
      <w:pPr>
        <w:ind w:left="6294"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03450584">
    <w:abstractNumId w:val="17"/>
  </w:num>
  <w:num w:numId="2" w16cid:durableId="1543906531">
    <w:abstractNumId w:val="16"/>
  </w:num>
  <w:num w:numId="3" w16cid:durableId="1495220571">
    <w:abstractNumId w:val="10"/>
  </w:num>
  <w:num w:numId="4" w16cid:durableId="199562090">
    <w:abstractNumId w:val="2"/>
  </w:num>
  <w:num w:numId="5" w16cid:durableId="56130742">
    <w:abstractNumId w:val="7"/>
  </w:num>
  <w:num w:numId="6" w16cid:durableId="426197514">
    <w:abstractNumId w:val="5"/>
  </w:num>
  <w:num w:numId="7" w16cid:durableId="1149437686">
    <w:abstractNumId w:val="11"/>
  </w:num>
  <w:num w:numId="8" w16cid:durableId="695741194">
    <w:abstractNumId w:val="13"/>
  </w:num>
  <w:num w:numId="9" w16cid:durableId="1918787206">
    <w:abstractNumId w:val="0"/>
  </w:num>
  <w:num w:numId="10" w16cid:durableId="727996671">
    <w:abstractNumId w:val="12"/>
  </w:num>
  <w:num w:numId="11" w16cid:durableId="1981303019">
    <w:abstractNumId w:val="9"/>
  </w:num>
  <w:num w:numId="12" w16cid:durableId="349769527">
    <w:abstractNumId w:val="8"/>
  </w:num>
  <w:num w:numId="13" w16cid:durableId="1807702069">
    <w:abstractNumId w:val="4"/>
  </w:num>
  <w:num w:numId="14" w16cid:durableId="337855093">
    <w:abstractNumId w:val="14"/>
  </w:num>
  <w:num w:numId="15" w16cid:durableId="864295767">
    <w:abstractNumId w:val="6"/>
  </w:num>
  <w:num w:numId="16" w16cid:durableId="51124136">
    <w:abstractNumId w:val="3"/>
  </w:num>
  <w:num w:numId="17" w16cid:durableId="117914048">
    <w:abstractNumId w:val="15"/>
  </w:num>
  <w:num w:numId="18" w16cid:durableId="5392476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Lloyd-Fisher">
    <w15:presenceInfo w15:providerId="AD" w15:userId="S::Kristina.Lloyd-Fisher@leadacademytrust.co.uk::13aab293-aa21-4054-9410-3b624bd36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AA"/>
    <w:rsid w:val="00026842"/>
    <w:rsid w:val="000F3B26"/>
    <w:rsid w:val="00100DE7"/>
    <w:rsid w:val="001044DA"/>
    <w:rsid w:val="001146AA"/>
    <w:rsid w:val="00116C01"/>
    <w:rsid w:val="001C6665"/>
    <w:rsid w:val="00283762"/>
    <w:rsid w:val="002E50DF"/>
    <w:rsid w:val="002F2130"/>
    <w:rsid w:val="003012AC"/>
    <w:rsid w:val="003A66F4"/>
    <w:rsid w:val="003D732B"/>
    <w:rsid w:val="004869E6"/>
    <w:rsid w:val="004A603D"/>
    <w:rsid w:val="004B32DE"/>
    <w:rsid w:val="00520861"/>
    <w:rsid w:val="00540546"/>
    <w:rsid w:val="00551E1E"/>
    <w:rsid w:val="005B12E6"/>
    <w:rsid w:val="006E292A"/>
    <w:rsid w:val="00786EE5"/>
    <w:rsid w:val="00787DEA"/>
    <w:rsid w:val="007B4F5C"/>
    <w:rsid w:val="007D0879"/>
    <w:rsid w:val="008136D8"/>
    <w:rsid w:val="00816F5B"/>
    <w:rsid w:val="008315B9"/>
    <w:rsid w:val="00834644"/>
    <w:rsid w:val="00837264"/>
    <w:rsid w:val="008437BF"/>
    <w:rsid w:val="00873ABC"/>
    <w:rsid w:val="00910CB4"/>
    <w:rsid w:val="00967520"/>
    <w:rsid w:val="009D4280"/>
    <w:rsid w:val="00A24356"/>
    <w:rsid w:val="00A61FD2"/>
    <w:rsid w:val="00A674BF"/>
    <w:rsid w:val="00AB3277"/>
    <w:rsid w:val="00C63670"/>
    <w:rsid w:val="00C64ED6"/>
    <w:rsid w:val="00C85964"/>
    <w:rsid w:val="00C94147"/>
    <w:rsid w:val="00CB5A70"/>
    <w:rsid w:val="00CB7317"/>
    <w:rsid w:val="00D513E1"/>
    <w:rsid w:val="00D75C25"/>
    <w:rsid w:val="00D874FC"/>
    <w:rsid w:val="00DC3043"/>
    <w:rsid w:val="00DD58D8"/>
    <w:rsid w:val="00E35076"/>
    <w:rsid w:val="00EB1C1C"/>
    <w:rsid w:val="00EC0B64"/>
    <w:rsid w:val="00F57800"/>
    <w:rsid w:val="00F94647"/>
    <w:rsid w:val="00F976A4"/>
    <w:rsid w:val="00FA154F"/>
    <w:rsid w:val="00FA3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99E8E"/>
  <w15:chartTrackingRefBased/>
  <w15:docId w15:val="{7C85E686-C62F-4393-B296-47B8B74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AA"/>
    <w:pPr>
      <w:spacing w:after="0" w:line="240" w:lineRule="auto"/>
    </w:pPr>
    <w:rPr>
      <w:rFonts w:ascii="Times New Roman" w:eastAsiaTheme="minorEastAsia" w:hAnsi="Times New Roman" w:cs="Times New Roman"/>
      <w:kern w:val="0"/>
      <w:lang w:eastAsia="en-GB"/>
      <w14:ligatures w14:val="none"/>
    </w:rPr>
  </w:style>
  <w:style w:type="paragraph" w:styleId="Heading1">
    <w:name w:val="heading 1"/>
    <w:basedOn w:val="Normal"/>
    <w:next w:val="Normal"/>
    <w:link w:val="Heading1Char"/>
    <w:uiPriority w:val="9"/>
    <w:qFormat/>
    <w:rsid w:val="001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6AA"/>
    <w:rPr>
      <w:rFonts w:eastAsiaTheme="majorEastAsia" w:cstheme="majorBidi"/>
      <w:color w:val="272727" w:themeColor="text1" w:themeTint="D8"/>
    </w:rPr>
  </w:style>
  <w:style w:type="paragraph" w:styleId="Title">
    <w:name w:val="Title"/>
    <w:basedOn w:val="Normal"/>
    <w:next w:val="Normal"/>
    <w:link w:val="TitleChar"/>
    <w:uiPriority w:val="10"/>
    <w:qFormat/>
    <w:rsid w:val="00114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1146AA"/>
    <w:rPr>
      <w:i/>
      <w:iCs/>
      <w:color w:val="404040" w:themeColor="text1" w:themeTint="BF"/>
    </w:rPr>
  </w:style>
  <w:style w:type="paragraph" w:styleId="ListParagraph">
    <w:name w:val="List Paragraph"/>
    <w:basedOn w:val="Normal"/>
    <w:uiPriority w:val="34"/>
    <w:qFormat/>
    <w:rsid w:val="001146AA"/>
    <w:pPr>
      <w:ind w:left="720"/>
      <w:contextualSpacing/>
    </w:pPr>
  </w:style>
  <w:style w:type="character" w:styleId="IntenseEmphasis">
    <w:name w:val="Intense Emphasis"/>
    <w:basedOn w:val="DefaultParagraphFont"/>
    <w:uiPriority w:val="21"/>
    <w:qFormat/>
    <w:rsid w:val="001146AA"/>
    <w:rPr>
      <w:i/>
      <w:iCs/>
      <w:color w:val="0F4761" w:themeColor="accent1" w:themeShade="BF"/>
    </w:rPr>
  </w:style>
  <w:style w:type="paragraph" w:styleId="IntenseQuote">
    <w:name w:val="Intense Quote"/>
    <w:basedOn w:val="Normal"/>
    <w:next w:val="Normal"/>
    <w:link w:val="IntenseQuoteChar"/>
    <w:uiPriority w:val="30"/>
    <w:qFormat/>
    <w:rsid w:val="001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6AA"/>
    <w:rPr>
      <w:i/>
      <w:iCs/>
      <w:color w:val="0F4761" w:themeColor="accent1" w:themeShade="BF"/>
    </w:rPr>
  </w:style>
  <w:style w:type="character" w:styleId="IntenseReference">
    <w:name w:val="Intense Reference"/>
    <w:basedOn w:val="DefaultParagraphFont"/>
    <w:uiPriority w:val="32"/>
    <w:qFormat/>
    <w:rsid w:val="001146AA"/>
    <w:rPr>
      <w:b/>
      <w:bCs/>
      <w:smallCaps/>
      <w:color w:val="0F4761" w:themeColor="accent1" w:themeShade="BF"/>
      <w:spacing w:val="5"/>
    </w:rPr>
  </w:style>
  <w:style w:type="paragraph" w:customStyle="1" w:styleId="Title1">
    <w:name w:val="Title 1"/>
    <w:basedOn w:val="Heading1"/>
    <w:link w:val="Title1Char"/>
    <w:autoRedefine/>
    <w:qFormat/>
    <w:rsid w:val="001146AA"/>
    <w:pPr>
      <w:spacing w:before="480" w:after="120"/>
      <w:jc w:val="both"/>
    </w:pPr>
    <w:rPr>
      <w:rFonts w:ascii="Calibri" w:eastAsia="MS Gothic" w:hAnsi="Calibri" w:cs="Calibri"/>
      <w:b/>
      <w:bCs/>
      <w:color w:val="auto"/>
      <w:sz w:val="56"/>
      <w:szCs w:val="24"/>
      <w:lang w:val="en-US"/>
    </w:rPr>
  </w:style>
  <w:style w:type="character" w:customStyle="1" w:styleId="Title1Char">
    <w:name w:val="Title 1 Char"/>
    <w:link w:val="Title1"/>
    <w:rsid w:val="001146AA"/>
    <w:rPr>
      <w:rFonts w:ascii="Calibri" w:eastAsia="MS Gothic" w:hAnsi="Calibri" w:cs="Calibri"/>
      <w:b/>
      <w:bCs/>
      <w:kern w:val="0"/>
      <w:sz w:val="56"/>
      <w:szCs w:val="24"/>
      <w:lang w:val="en-US"/>
      <w14:ligatures w14:val="none"/>
    </w:rPr>
  </w:style>
  <w:style w:type="character" w:styleId="Hyperlink">
    <w:name w:val="Hyperlink"/>
    <w:uiPriority w:val="99"/>
    <w:unhideWhenUsed/>
    <w:qFormat/>
    <w:rsid w:val="001146AA"/>
    <w:rPr>
      <w:color w:val="0072CC"/>
      <w:u w:val="single"/>
    </w:rPr>
  </w:style>
  <w:style w:type="paragraph" w:customStyle="1" w:styleId="1bodycopy10pt">
    <w:name w:val="1 body copy 10pt"/>
    <w:basedOn w:val="Normal"/>
    <w:link w:val="1bodycopy10ptChar"/>
    <w:qFormat/>
    <w:rsid w:val="001146AA"/>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1146AA"/>
    <w:pPr>
      <w:numPr>
        <w:numId w:val="1"/>
      </w:numPr>
      <w:spacing w:after="120"/>
    </w:pPr>
    <w:rPr>
      <w:rFonts w:ascii="Arial" w:eastAsia="MS Mincho" w:hAnsi="Arial" w:cs="Arial"/>
      <w:sz w:val="20"/>
      <w:szCs w:val="20"/>
      <w:lang w:val="en-US" w:eastAsia="en-US"/>
    </w:rPr>
  </w:style>
  <w:style w:type="character" w:customStyle="1" w:styleId="1bodycopy10ptChar">
    <w:name w:val="1 body copy 10pt Char"/>
    <w:link w:val="1bodycopy10pt"/>
    <w:rsid w:val="001146AA"/>
    <w:rPr>
      <w:rFonts w:ascii="Arial" w:eastAsia="MS Mincho" w:hAnsi="Arial" w:cs="Times New Roman"/>
      <w:kern w:val="0"/>
      <w:sz w:val="20"/>
      <w:szCs w:val="24"/>
      <w:lang w:val="en-US"/>
      <w14:ligatures w14:val="none"/>
    </w:rPr>
  </w:style>
  <w:style w:type="table" w:styleId="TableGrid">
    <w:name w:val="Table Grid"/>
    <w:basedOn w:val="TableNormal"/>
    <w:uiPriority w:val="39"/>
    <w:rsid w:val="001146A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46AA"/>
    <w:rPr>
      <w:sz w:val="16"/>
      <w:szCs w:val="16"/>
    </w:rPr>
  </w:style>
  <w:style w:type="paragraph" w:styleId="CommentText">
    <w:name w:val="annotation text"/>
    <w:basedOn w:val="Normal"/>
    <w:link w:val="CommentTextChar"/>
    <w:uiPriority w:val="99"/>
    <w:unhideWhenUsed/>
    <w:rsid w:val="001146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146AA"/>
    <w:rPr>
      <w:kern w:val="0"/>
      <w:sz w:val="20"/>
      <w:szCs w:val="20"/>
      <w14:ligatures w14:val="none"/>
    </w:rPr>
  </w:style>
  <w:style w:type="paragraph" w:styleId="NormalWeb">
    <w:name w:val="Normal (Web)"/>
    <w:basedOn w:val="Normal"/>
    <w:uiPriority w:val="99"/>
    <w:unhideWhenUsed/>
    <w:rsid w:val="001146AA"/>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8136D8"/>
    <w:pPr>
      <w:spacing w:after="0"/>
    </w:pPr>
    <w:rPr>
      <w:rFonts w:ascii="Times New Roman" w:eastAsiaTheme="minorEastAsia" w:hAnsi="Times New Roman" w:cs="Times New Roman"/>
      <w:b/>
      <w:bCs/>
      <w:lang w:eastAsia="en-GB"/>
    </w:rPr>
  </w:style>
  <w:style w:type="character" w:customStyle="1" w:styleId="CommentSubjectChar">
    <w:name w:val="Comment Subject Char"/>
    <w:basedOn w:val="CommentTextChar"/>
    <w:link w:val="CommentSubject"/>
    <w:uiPriority w:val="99"/>
    <w:semiHidden/>
    <w:rsid w:val="008136D8"/>
    <w:rPr>
      <w:rFonts w:ascii="Times New Roman" w:eastAsiaTheme="minorEastAsia"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FA154F"/>
    <w:pPr>
      <w:tabs>
        <w:tab w:val="center" w:pos="4513"/>
        <w:tab w:val="right" w:pos="9026"/>
      </w:tabs>
    </w:pPr>
  </w:style>
  <w:style w:type="character" w:customStyle="1" w:styleId="HeaderChar">
    <w:name w:val="Header Char"/>
    <w:basedOn w:val="DefaultParagraphFont"/>
    <w:link w:val="Header"/>
    <w:uiPriority w:val="99"/>
    <w:rsid w:val="00FA154F"/>
    <w:rPr>
      <w:rFonts w:ascii="Times New Roman" w:eastAsiaTheme="minorEastAsia" w:hAnsi="Times New Roman" w:cs="Times New Roman"/>
      <w:kern w:val="0"/>
      <w:lang w:eastAsia="en-GB"/>
      <w14:ligatures w14:val="none"/>
    </w:rPr>
  </w:style>
  <w:style w:type="paragraph" w:styleId="Footer">
    <w:name w:val="footer"/>
    <w:basedOn w:val="Normal"/>
    <w:link w:val="FooterChar"/>
    <w:uiPriority w:val="99"/>
    <w:unhideWhenUsed/>
    <w:rsid w:val="00FA154F"/>
    <w:pPr>
      <w:tabs>
        <w:tab w:val="center" w:pos="4513"/>
        <w:tab w:val="right" w:pos="9026"/>
      </w:tabs>
    </w:pPr>
  </w:style>
  <w:style w:type="character" w:customStyle="1" w:styleId="FooterChar">
    <w:name w:val="Footer Char"/>
    <w:basedOn w:val="DefaultParagraphFont"/>
    <w:link w:val="Footer"/>
    <w:uiPriority w:val="99"/>
    <w:rsid w:val="00FA154F"/>
    <w:rPr>
      <w:rFonts w:ascii="Times New Roman" w:eastAsiaTheme="minorEastAsia" w:hAnsi="Times New Roman" w:cs="Times New Roman"/>
      <w:kern w:val="0"/>
      <w:lang w:eastAsia="en-GB"/>
      <w14:ligatures w14:val="none"/>
    </w:rPr>
  </w:style>
  <w:style w:type="paragraph" w:styleId="Revision">
    <w:name w:val="Revision"/>
    <w:hidden/>
    <w:uiPriority w:val="99"/>
    <w:semiHidden/>
    <w:rsid w:val="007B4F5C"/>
    <w:pPr>
      <w:spacing w:after="0" w:line="240" w:lineRule="auto"/>
    </w:pPr>
    <w:rPr>
      <w:rFonts w:ascii="Times New Roman" w:eastAsiaTheme="minorEastAsia"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1C6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665"/>
    <w:rPr>
      <w:rFonts w:ascii="Segoe UI" w:eastAsiaTheme="minorEastAsia" w:hAnsi="Segoe UI" w:cs="Segoe UI"/>
      <w:kern w:val="0"/>
      <w:sz w:val="18"/>
      <w:szCs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96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conten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si/2011/2260/contents/mad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4B7DE-B40B-4387-852A-545378B27923}"/>
</file>

<file path=customXml/itemProps2.xml><?xml version="1.0" encoding="utf-8"?>
<ds:datastoreItem xmlns:ds="http://schemas.openxmlformats.org/officeDocument/2006/customXml" ds:itemID="{E915E66C-F23F-43B8-8749-C75F044A3207}"/>
</file>

<file path=customXml/itemProps3.xml><?xml version="1.0" encoding="utf-8"?>
<ds:datastoreItem xmlns:ds="http://schemas.openxmlformats.org/officeDocument/2006/customXml" ds:itemID="{ABA65F64-3B20-490B-8679-7D82EDEF0315}"/>
</file>

<file path=docProps/app.xml><?xml version="1.0" encoding="utf-8"?>
<Properties xmlns="http://schemas.openxmlformats.org/officeDocument/2006/extended-properties" xmlns:vt="http://schemas.openxmlformats.org/officeDocument/2006/docPropsVTypes">
  <Template>Normal</Template>
  <TotalTime>25</TotalTime>
  <Pages>7</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Hazel Vaughan</cp:lastModifiedBy>
  <cp:revision>5</cp:revision>
  <dcterms:created xsi:type="dcterms:W3CDTF">2026-02-24T12:15:00Z</dcterms:created>
  <dcterms:modified xsi:type="dcterms:W3CDTF">2026-03-26T10:59:00Z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0x01010063B62631556AFB46B51ECA6D632896F4</vt:lpwstr>
  </property>
</Properties>
</file>